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54" w:type="dxa"/>
        <w:tblInd w:w="-295" w:type="dxa"/>
        <w:tblLayout w:type="fixed"/>
        <w:tblCellMar>
          <w:left w:w="65" w:type="dxa"/>
          <w:right w:w="65" w:type="dxa"/>
        </w:tblCellMar>
        <w:tblLook w:val="0000" w:firstRow="0" w:lastRow="0" w:firstColumn="0" w:lastColumn="0" w:noHBand="0" w:noVBand="0"/>
      </w:tblPr>
      <w:tblGrid>
        <w:gridCol w:w="10654"/>
      </w:tblGrid>
      <w:tr w:rsidR="001501D8" w:rsidRPr="0028574D" w:rsidTr="009742B7">
        <w:trPr>
          <w:trHeight w:val="65"/>
        </w:trPr>
        <w:tc>
          <w:tcPr>
            <w:tcW w:w="10654" w:type="dxa"/>
            <w:tcBorders>
              <w:top w:val="double" w:sz="4" w:space="0" w:color="auto"/>
              <w:left w:val="double" w:sz="4" w:space="0" w:color="auto"/>
              <w:bottom w:val="nil"/>
              <w:right w:val="double" w:sz="4" w:space="0" w:color="auto"/>
            </w:tcBorders>
          </w:tcPr>
          <w:p w:rsidR="001501D8" w:rsidRPr="0028574D" w:rsidRDefault="001501D8" w:rsidP="009742B7">
            <w:pPr>
              <w:widowControl w:val="0"/>
              <w:spacing w:line="276" w:lineRule="auto"/>
              <w:ind w:firstLine="720"/>
              <w:rPr>
                <w:rFonts w:ascii="Arial" w:hAnsi="Arial"/>
                <w:snapToGrid w:val="0"/>
                <w:color w:val="000000"/>
                <w:sz w:val="16"/>
              </w:rPr>
            </w:pPr>
          </w:p>
        </w:tc>
      </w:tr>
      <w:tr w:rsidR="001501D8" w:rsidRPr="0028574D" w:rsidTr="009742B7">
        <w:trPr>
          <w:trHeight w:val="1054"/>
        </w:trPr>
        <w:tc>
          <w:tcPr>
            <w:tcW w:w="10654" w:type="dxa"/>
            <w:tcBorders>
              <w:top w:val="nil"/>
              <w:left w:val="double" w:sz="4" w:space="0" w:color="auto"/>
              <w:bottom w:val="nil"/>
              <w:right w:val="double" w:sz="4" w:space="0" w:color="auto"/>
            </w:tcBorders>
          </w:tcPr>
          <w:p w:rsidR="00493C37" w:rsidRPr="003D2CB9" w:rsidRDefault="003E4FCD" w:rsidP="009742B7">
            <w:pPr>
              <w:widowControl w:val="0"/>
              <w:spacing w:line="276" w:lineRule="auto"/>
              <w:rPr>
                <w:rFonts w:asciiTheme="minorHAnsi" w:hAnsiTheme="minorHAnsi"/>
                <w:b/>
                <w:snapToGrid w:val="0"/>
                <w:color w:val="000000"/>
                <w:sz w:val="28"/>
                <w:szCs w:val="28"/>
              </w:rPr>
            </w:pPr>
            <w:r>
              <w:rPr>
                <w:b/>
                <w:noProof/>
              </w:rPr>
              <w:drawing>
                <wp:anchor distT="0" distB="0" distL="114300" distR="114300" simplePos="0" relativeHeight="251659264" behindDoc="0" locked="0" layoutInCell="1" allowOverlap="1" wp14:anchorId="3C4093A7" wp14:editId="12E97B1E">
                  <wp:simplePos x="0" y="0"/>
                  <wp:positionH relativeFrom="column">
                    <wp:posOffset>483235</wp:posOffset>
                  </wp:positionH>
                  <wp:positionV relativeFrom="paragraph">
                    <wp:posOffset>33020</wp:posOffset>
                  </wp:positionV>
                  <wp:extent cx="1028700" cy="10031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8700" cy="1003170"/>
                          </a:xfrm>
                          <a:prstGeom prst="rect">
                            <a:avLst/>
                          </a:prstGeom>
                        </pic:spPr>
                      </pic:pic>
                    </a:graphicData>
                  </a:graphic>
                  <wp14:sizeRelH relativeFrom="margin">
                    <wp14:pctWidth>0</wp14:pctWidth>
                  </wp14:sizeRelH>
                  <wp14:sizeRelV relativeFrom="margin">
                    <wp14:pctHeight>0</wp14:pctHeight>
                  </wp14:sizeRelV>
                </wp:anchor>
              </w:drawing>
            </w:r>
          </w:p>
          <w:p w:rsidR="001D0E40" w:rsidRPr="003D2CB9" w:rsidRDefault="001D0E40" w:rsidP="00CD0651">
            <w:pPr>
              <w:widowControl w:val="0"/>
              <w:spacing w:line="276" w:lineRule="auto"/>
              <w:jc w:val="center"/>
              <w:rPr>
                <w:rFonts w:asciiTheme="minorHAnsi" w:hAnsiTheme="minorHAnsi"/>
                <w:b/>
                <w:snapToGrid w:val="0"/>
                <w:color w:val="0000FF"/>
                <w:sz w:val="32"/>
                <w:szCs w:val="32"/>
              </w:rPr>
            </w:pPr>
            <w:r w:rsidRPr="003D2CB9">
              <w:rPr>
                <w:rFonts w:asciiTheme="minorHAnsi" w:hAnsiTheme="minorHAnsi"/>
                <w:b/>
                <w:snapToGrid w:val="0"/>
                <w:color w:val="0000FF"/>
                <w:sz w:val="32"/>
                <w:szCs w:val="32"/>
              </w:rPr>
              <w:t xml:space="preserve">Mill </w:t>
            </w:r>
            <w:proofErr w:type="spellStart"/>
            <w:r w:rsidRPr="003D2CB9">
              <w:rPr>
                <w:rFonts w:asciiTheme="minorHAnsi" w:hAnsiTheme="minorHAnsi"/>
                <w:b/>
                <w:snapToGrid w:val="0"/>
                <w:color w:val="0000FF"/>
                <w:sz w:val="32"/>
                <w:szCs w:val="32"/>
              </w:rPr>
              <w:t>Rythe</w:t>
            </w:r>
            <w:proofErr w:type="spellEnd"/>
            <w:r w:rsidRPr="003D2CB9">
              <w:rPr>
                <w:rFonts w:asciiTheme="minorHAnsi" w:hAnsiTheme="minorHAnsi"/>
                <w:b/>
                <w:snapToGrid w:val="0"/>
                <w:color w:val="0000FF"/>
                <w:sz w:val="32"/>
                <w:szCs w:val="32"/>
              </w:rPr>
              <w:t xml:space="preserve"> Infant School</w:t>
            </w:r>
          </w:p>
          <w:p w:rsidR="001D0E40" w:rsidRPr="003D2CB9" w:rsidRDefault="001D0E40" w:rsidP="00CD0651">
            <w:pPr>
              <w:widowControl w:val="0"/>
              <w:spacing w:line="276" w:lineRule="auto"/>
              <w:jc w:val="center"/>
              <w:rPr>
                <w:rFonts w:asciiTheme="minorHAnsi" w:hAnsiTheme="minorHAnsi"/>
                <w:b/>
                <w:snapToGrid w:val="0"/>
                <w:color w:val="0000FF"/>
                <w:sz w:val="32"/>
                <w:szCs w:val="32"/>
              </w:rPr>
            </w:pPr>
          </w:p>
          <w:p w:rsidR="001D0E40" w:rsidRPr="00483FBB" w:rsidRDefault="009E432F" w:rsidP="009E432F">
            <w:pPr>
              <w:widowControl w:val="0"/>
              <w:spacing w:line="276" w:lineRule="auto"/>
              <w:rPr>
                <w:rFonts w:asciiTheme="minorHAnsi" w:hAnsiTheme="minorHAnsi"/>
                <w:b/>
                <w:snapToGrid w:val="0"/>
                <w:color w:val="0000FF"/>
                <w:sz w:val="28"/>
                <w:szCs w:val="28"/>
              </w:rPr>
            </w:pPr>
            <w:r>
              <w:rPr>
                <w:rFonts w:asciiTheme="minorHAnsi" w:hAnsiTheme="minorHAnsi"/>
                <w:b/>
                <w:snapToGrid w:val="0"/>
                <w:color w:val="0000FF"/>
                <w:sz w:val="28"/>
                <w:szCs w:val="28"/>
              </w:rPr>
              <w:t xml:space="preserve">                                                                ACCESSIBILITY PLAN </w:t>
            </w:r>
          </w:p>
        </w:tc>
      </w:tr>
      <w:tr w:rsidR="001501D8" w:rsidRPr="0028574D" w:rsidTr="009742B7">
        <w:trPr>
          <w:trHeight w:val="74"/>
        </w:trPr>
        <w:tc>
          <w:tcPr>
            <w:tcW w:w="10654" w:type="dxa"/>
            <w:tcBorders>
              <w:top w:val="nil"/>
              <w:left w:val="double" w:sz="4" w:space="0" w:color="auto"/>
              <w:bottom w:val="double" w:sz="4" w:space="0" w:color="auto"/>
              <w:right w:val="double" w:sz="4" w:space="0" w:color="auto"/>
            </w:tcBorders>
          </w:tcPr>
          <w:p w:rsidR="001501D8" w:rsidRPr="00493C37" w:rsidRDefault="001501D8" w:rsidP="003E4FCD">
            <w:pPr>
              <w:widowControl w:val="0"/>
              <w:spacing w:line="276" w:lineRule="auto"/>
              <w:rPr>
                <w:rFonts w:ascii="Arial" w:hAnsi="Arial"/>
                <w:b/>
                <w:snapToGrid w:val="0"/>
                <w:color w:val="0000FF"/>
              </w:rPr>
            </w:pPr>
          </w:p>
        </w:tc>
      </w:tr>
    </w:tbl>
    <w:p w:rsidR="00FD3CAC" w:rsidRDefault="00FD3CAC" w:rsidP="00CD0651">
      <w:pPr>
        <w:spacing w:line="276" w:lineRule="auto"/>
        <w:rPr>
          <w:rFonts w:ascii="Arial" w:hAnsi="Arial" w:cs="Arial"/>
          <w:sz w:val="22"/>
          <w:szCs w:val="22"/>
        </w:rPr>
      </w:pPr>
    </w:p>
    <w:tbl>
      <w:tblPr>
        <w:tblStyle w:val="TableGrid"/>
        <w:tblW w:w="10578" w:type="dxa"/>
        <w:tblInd w:w="-318" w:type="dxa"/>
        <w:tblLook w:val="04A0" w:firstRow="1" w:lastRow="0" w:firstColumn="1" w:lastColumn="0" w:noHBand="0" w:noVBand="1"/>
      </w:tblPr>
      <w:tblGrid>
        <w:gridCol w:w="2644"/>
        <w:gridCol w:w="2645"/>
        <w:gridCol w:w="2644"/>
        <w:gridCol w:w="2645"/>
      </w:tblGrid>
      <w:tr w:rsidR="000B7A1C" w:rsidRPr="008D34B0" w:rsidTr="00FA7142">
        <w:trPr>
          <w:trHeight w:val="283"/>
        </w:trPr>
        <w:tc>
          <w:tcPr>
            <w:tcW w:w="10578" w:type="dxa"/>
            <w:gridSpan w:val="4"/>
          </w:tcPr>
          <w:p w:rsidR="000B7A1C" w:rsidRPr="008D34B0" w:rsidRDefault="000B7A1C" w:rsidP="00FA7142">
            <w:pPr>
              <w:jc w:val="center"/>
              <w:rPr>
                <w:rFonts w:asciiTheme="minorHAnsi" w:hAnsiTheme="minorHAnsi" w:cs="Arial"/>
                <w:b/>
              </w:rPr>
            </w:pPr>
            <w:r w:rsidRPr="008D34B0">
              <w:rPr>
                <w:rFonts w:asciiTheme="minorHAnsi" w:hAnsiTheme="minorHAnsi" w:cs="Arial"/>
                <w:b/>
              </w:rPr>
              <w:t>Document Information</w:t>
            </w:r>
          </w:p>
        </w:tc>
      </w:tr>
      <w:tr w:rsidR="000B7A1C" w:rsidTr="00FA7142">
        <w:trPr>
          <w:trHeight w:val="315"/>
        </w:trPr>
        <w:tc>
          <w:tcPr>
            <w:tcW w:w="2644" w:type="dxa"/>
          </w:tcPr>
          <w:p w:rsidR="000B7A1C" w:rsidRPr="00F7020F" w:rsidRDefault="000B7A1C" w:rsidP="00FA7142">
            <w:pPr>
              <w:rPr>
                <w:rFonts w:asciiTheme="minorHAnsi" w:hAnsiTheme="minorHAnsi" w:cs="Arial"/>
                <w:b/>
                <w:sz w:val="22"/>
                <w:szCs w:val="22"/>
              </w:rPr>
            </w:pPr>
            <w:r>
              <w:rPr>
                <w:rFonts w:asciiTheme="minorHAnsi" w:hAnsiTheme="minorHAnsi" w:cs="Arial"/>
                <w:b/>
                <w:sz w:val="22"/>
                <w:szCs w:val="22"/>
              </w:rPr>
              <w:t>Statutory:</w:t>
            </w:r>
          </w:p>
        </w:tc>
        <w:tc>
          <w:tcPr>
            <w:tcW w:w="2645" w:type="dxa"/>
          </w:tcPr>
          <w:p w:rsidR="000B7A1C" w:rsidRPr="00F7020F" w:rsidRDefault="000B7A1C" w:rsidP="00FA7142">
            <w:pPr>
              <w:rPr>
                <w:rFonts w:asciiTheme="minorHAnsi" w:hAnsiTheme="minorHAnsi" w:cs="Arial"/>
                <w:sz w:val="22"/>
                <w:szCs w:val="22"/>
              </w:rPr>
            </w:pPr>
            <w:r>
              <w:rPr>
                <w:rFonts w:asciiTheme="minorHAnsi" w:hAnsiTheme="minorHAnsi" w:cs="Arial"/>
                <w:sz w:val="22"/>
                <w:szCs w:val="22"/>
              </w:rPr>
              <w:t>Yes</w:t>
            </w:r>
          </w:p>
        </w:tc>
        <w:tc>
          <w:tcPr>
            <w:tcW w:w="2644" w:type="dxa"/>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Created by:</w:t>
            </w:r>
          </w:p>
        </w:tc>
        <w:tc>
          <w:tcPr>
            <w:tcW w:w="2645" w:type="dxa"/>
          </w:tcPr>
          <w:p w:rsidR="000B7A1C" w:rsidRPr="00F7020F" w:rsidRDefault="003A0AA3" w:rsidP="004C5C5D">
            <w:pPr>
              <w:rPr>
                <w:rFonts w:asciiTheme="minorHAnsi" w:hAnsiTheme="minorHAnsi" w:cs="Arial"/>
                <w:sz w:val="22"/>
                <w:szCs w:val="22"/>
              </w:rPr>
            </w:pPr>
            <w:r>
              <w:rPr>
                <w:rFonts w:asciiTheme="minorHAnsi" w:hAnsiTheme="minorHAnsi" w:cs="Arial"/>
                <w:sz w:val="22"/>
                <w:szCs w:val="22"/>
              </w:rPr>
              <w:t xml:space="preserve">Based on </w:t>
            </w:r>
            <w:r w:rsidR="004C5C5D">
              <w:rPr>
                <w:rFonts w:asciiTheme="minorHAnsi" w:hAnsiTheme="minorHAnsi" w:cs="Arial"/>
                <w:sz w:val="22"/>
                <w:szCs w:val="22"/>
              </w:rPr>
              <w:t>The Key model policy</w:t>
            </w:r>
          </w:p>
        </w:tc>
      </w:tr>
      <w:tr w:rsidR="000B7A1C" w:rsidTr="00FA7142">
        <w:trPr>
          <w:trHeight w:val="315"/>
        </w:trPr>
        <w:tc>
          <w:tcPr>
            <w:tcW w:w="2644" w:type="dxa"/>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Reviewed by:</w:t>
            </w:r>
          </w:p>
        </w:tc>
        <w:tc>
          <w:tcPr>
            <w:tcW w:w="2645" w:type="dxa"/>
          </w:tcPr>
          <w:p w:rsidR="000B7A1C" w:rsidRPr="00F7020F" w:rsidRDefault="000B7A1C" w:rsidP="00FA7142">
            <w:pPr>
              <w:rPr>
                <w:rFonts w:asciiTheme="minorHAnsi" w:hAnsiTheme="minorHAnsi" w:cs="Arial"/>
                <w:sz w:val="22"/>
                <w:szCs w:val="22"/>
              </w:rPr>
            </w:pPr>
            <w:r>
              <w:rPr>
                <w:rFonts w:asciiTheme="minorHAnsi" w:hAnsiTheme="minorHAnsi" w:cs="Arial"/>
                <w:sz w:val="22"/>
                <w:szCs w:val="22"/>
              </w:rPr>
              <w:t>FGB</w:t>
            </w:r>
          </w:p>
        </w:tc>
        <w:tc>
          <w:tcPr>
            <w:tcW w:w="2644" w:type="dxa"/>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Responsibility:</w:t>
            </w:r>
          </w:p>
        </w:tc>
        <w:tc>
          <w:tcPr>
            <w:tcW w:w="2645" w:type="dxa"/>
          </w:tcPr>
          <w:p w:rsidR="000B7A1C" w:rsidRPr="00F7020F" w:rsidRDefault="000B7A1C" w:rsidP="00FA7142">
            <w:pPr>
              <w:rPr>
                <w:rFonts w:asciiTheme="minorHAnsi" w:hAnsiTheme="minorHAnsi" w:cs="Arial"/>
                <w:sz w:val="22"/>
                <w:szCs w:val="22"/>
              </w:rPr>
            </w:pPr>
            <w:r>
              <w:rPr>
                <w:rFonts w:asciiTheme="minorHAnsi" w:hAnsiTheme="minorHAnsi" w:cs="Arial"/>
                <w:sz w:val="22"/>
                <w:szCs w:val="22"/>
              </w:rPr>
              <w:t>FGB</w:t>
            </w:r>
          </w:p>
        </w:tc>
      </w:tr>
      <w:tr w:rsidR="000B7A1C" w:rsidTr="00FA7142">
        <w:trPr>
          <w:trHeight w:val="315"/>
        </w:trPr>
        <w:tc>
          <w:tcPr>
            <w:tcW w:w="2644" w:type="dxa"/>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Last review:</w:t>
            </w:r>
          </w:p>
        </w:tc>
        <w:tc>
          <w:tcPr>
            <w:tcW w:w="2645" w:type="dxa"/>
          </w:tcPr>
          <w:p w:rsidR="000B7A1C" w:rsidRPr="00F7020F" w:rsidRDefault="004C5C5D" w:rsidP="00FA7142">
            <w:pPr>
              <w:rPr>
                <w:rFonts w:asciiTheme="minorHAnsi" w:hAnsiTheme="minorHAnsi" w:cs="Arial"/>
                <w:sz w:val="22"/>
                <w:szCs w:val="22"/>
              </w:rPr>
            </w:pPr>
            <w:r>
              <w:rPr>
                <w:rFonts w:asciiTheme="minorHAnsi" w:hAnsiTheme="minorHAnsi" w:cs="Arial"/>
                <w:sz w:val="22"/>
                <w:szCs w:val="22"/>
              </w:rPr>
              <w:t>March 2026</w:t>
            </w:r>
          </w:p>
        </w:tc>
        <w:tc>
          <w:tcPr>
            <w:tcW w:w="2644" w:type="dxa"/>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Next review:</w:t>
            </w:r>
          </w:p>
        </w:tc>
        <w:tc>
          <w:tcPr>
            <w:tcW w:w="2645" w:type="dxa"/>
          </w:tcPr>
          <w:p w:rsidR="000B7A1C" w:rsidRPr="00F7020F" w:rsidRDefault="004C5C5D" w:rsidP="00FA7142">
            <w:pPr>
              <w:rPr>
                <w:rFonts w:asciiTheme="minorHAnsi" w:hAnsiTheme="minorHAnsi" w:cs="Arial"/>
                <w:sz w:val="22"/>
                <w:szCs w:val="22"/>
              </w:rPr>
            </w:pPr>
            <w:r>
              <w:rPr>
                <w:rFonts w:asciiTheme="minorHAnsi" w:hAnsiTheme="minorHAnsi" w:cs="Arial"/>
                <w:sz w:val="22"/>
                <w:szCs w:val="22"/>
              </w:rPr>
              <w:t>March 2029</w:t>
            </w:r>
          </w:p>
        </w:tc>
      </w:tr>
      <w:tr w:rsidR="000B7A1C" w:rsidTr="00FA7142">
        <w:trPr>
          <w:trHeight w:val="315"/>
        </w:trPr>
        <w:tc>
          <w:tcPr>
            <w:tcW w:w="2644" w:type="dxa"/>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Review cycle:</w:t>
            </w:r>
          </w:p>
        </w:tc>
        <w:tc>
          <w:tcPr>
            <w:tcW w:w="2645" w:type="dxa"/>
          </w:tcPr>
          <w:p w:rsidR="000B7A1C" w:rsidRPr="00F7020F" w:rsidRDefault="00E61032" w:rsidP="00FA7142">
            <w:pPr>
              <w:rPr>
                <w:rFonts w:asciiTheme="minorHAnsi" w:hAnsiTheme="minorHAnsi" w:cs="Arial"/>
                <w:sz w:val="22"/>
                <w:szCs w:val="22"/>
              </w:rPr>
            </w:pPr>
            <w:r>
              <w:rPr>
                <w:rFonts w:asciiTheme="minorHAnsi" w:hAnsiTheme="minorHAnsi" w:cs="Arial"/>
                <w:sz w:val="22"/>
                <w:szCs w:val="22"/>
              </w:rPr>
              <w:t>3 year cycle</w:t>
            </w:r>
          </w:p>
        </w:tc>
        <w:tc>
          <w:tcPr>
            <w:tcW w:w="2644" w:type="dxa"/>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Ratified by FGB:</w:t>
            </w:r>
          </w:p>
        </w:tc>
        <w:tc>
          <w:tcPr>
            <w:tcW w:w="2645" w:type="dxa"/>
          </w:tcPr>
          <w:p w:rsidR="000B7A1C" w:rsidRPr="00F7020F" w:rsidRDefault="000B7A1C" w:rsidP="00FA7142">
            <w:pPr>
              <w:rPr>
                <w:rFonts w:asciiTheme="minorHAnsi" w:hAnsiTheme="minorHAnsi" w:cs="Arial"/>
                <w:sz w:val="22"/>
                <w:szCs w:val="22"/>
              </w:rPr>
            </w:pPr>
          </w:p>
        </w:tc>
      </w:tr>
      <w:tr w:rsidR="000B7A1C" w:rsidTr="00FA7142">
        <w:trPr>
          <w:trHeight w:val="319"/>
        </w:trPr>
        <w:tc>
          <w:tcPr>
            <w:tcW w:w="10578" w:type="dxa"/>
            <w:gridSpan w:val="4"/>
          </w:tcPr>
          <w:p w:rsidR="000B7A1C" w:rsidRPr="00F7020F" w:rsidRDefault="000B7A1C" w:rsidP="00FA7142">
            <w:pPr>
              <w:rPr>
                <w:rFonts w:asciiTheme="minorHAnsi" w:hAnsiTheme="minorHAnsi" w:cs="Arial"/>
                <w:b/>
                <w:sz w:val="22"/>
                <w:szCs w:val="22"/>
              </w:rPr>
            </w:pPr>
            <w:r w:rsidRPr="00F7020F">
              <w:rPr>
                <w:rFonts w:asciiTheme="minorHAnsi" w:hAnsiTheme="minorHAnsi" w:cs="Arial"/>
                <w:b/>
                <w:sz w:val="22"/>
                <w:szCs w:val="22"/>
              </w:rPr>
              <w:t>Signature (Chair of Governors)</w:t>
            </w:r>
            <w:r>
              <w:rPr>
                <w:rFonts w:asciiTheme="minorHAnsi" w:hAnsiTheme="minorHAnsi" w:cs="Arial"/>
                <w:b/>
                <w:sz w:val="22"/>
                <w:szCs w:val="22"/>
              </w:rPr>
              <w:t>:</w:t>
            </w:r>
          </w:p>
          <w:p w:rsidR="000B7A1C" w:rsidRPr="00F7020F" w:rsidRDefault="000B7A1C" w:rsidP="00FA7142">
            <w:pPr>
              <w:rPr>
                <w:rFonts w:asciiTheme="minorHAnsi" w:hAnsiTheme="minorHAnsi" w:cs="Arial"/>
                <w:sz w:val="22"/>
                <w:szCs w:val="22"/>
              </w:rPr>
            </w:pPr>
          </w:p>
        </w:tc>
      </w:tr>
    </w:tbl>
    <w:p w:rsidR="00FD3CAC" w:rsidRDefault="00FD3CAC" w:rsidP="00CD0651">
      <w:pPr>
        <w:spacing w:line="276" w:lineRule="auto"/>
        <w:rPr>
          <w:rFonts w:ascii="Arial" w:hAnsi="Arial" w:cs="Arial"/>
          <w:sz w:val="22"/>
          <w:szCs w:val="22"/>
        </w:rPr>
      </w:pPr>
    </w:p>
    <w:p w:rsidR="003A0AA3" w:rsidRDefault="003A0AA3" w:rsidP="00CD0651">
      <w:pPr>
        <w:spacing w:line="276" w:lineRule="auto"/>
        <w:rPr>
          <w:rFonts w:ascii="Arial" w:hAnsi="Arial" w:cs="Arial"/>
          <w:sz w:val="22"/>
          <w:szCs w:val="22"/>
        </w:rPr>
      </w:pPr>
    </w:p>
    <w:p w:rsidR="003A0AA3" w:rsidRPr="0028574D" w:rsidRDefault="003A0AA3" w:rsidP="00CD0651">
      <w:pPr>
        <w:spacing w:line="276" w:lineRule="auto"/>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756A1" w:rsidRPr="00C1310B" w:rsidTr="003E4FCD">
        <w:trPr>
          <w:trHeight w:val="454"/>
        </w:trPr>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6756A1" w:rsidRPr="00C1310B" w:rsidRDefault="000D74C0" w:rsidP="00CD0651">
            <w:pPr>
              <w:spacing w:line="276" w:lineRule="auto"/>
              <w:rPr>
                <w:rFonts w:asciiTheme="minorHAnsi" w:hAnsiTheme="minorHAnsi" w:cstheme="minorHAnsi"/>
                <w:b/>
                <w:sz w:val="22"/>
                <w:szCs w:val="22"/>
              </w:rPr>
            </w:pPr>
            <w:r w:rsidRPr="00C1310B">
              <w:rPr>
                <w:rFonts w:asciiTheme="minorHAnsi" w:hAnsiTheme="minorHAnsi" w:cstheme="minorHAnsi"/>
                <w:b/>
                <w:sz w:val="22"/>
                <w:szCs w:val="22"/>
              </w:rPr>
              <w:t>Aims</w:t>
            </w:r>
            <w:r w:rsidR="003A0AA3" w:rsidRPr="00C1310B">
              <w:rPr>
                <w:rFonts w:asciiTheme="minorHAnsi" w:hAnsiTheme="minorHAnsi" w:cstheme="minorHAnsi"/>
                <w:b/>
                <w:sz w:val="22"/>
                <w:szCs w:val="22"/>
              </w:rPr>
              <w:t xml:space="preserve"> </w:t>
            </w:r>
          </w:p>
        </w:tc>
        <w:tc>
          <w:tcPr>
            <w:tcW w:w="8100" w:type="dxa"/>
            <w:tcBorders>
              <w:top w:val="single" w:sz="4" w:space="0" w:color="auto"/>
              <w:left w:val="single" w:sz="4" w:space="0" w:color="auto"/>
              <w:bottom w:val="single" w:sz="4" w:space="0" w:color="auto"/>
              <w:right w:val="single" w:sz="4" w:space="0" w:color="auto"/>
            </w:tcBorders>
            <w:vAlign w:val="center"/>
          </w:tcPr>
          <w:p w:rsidR="006756A1" w:rsidRPr="00C1310B" w:rsidRDefault="006756A1" w:rsidP="00CD0651">
            <w:pPr>
              <w:spacing w:line="276" w:lineRule="auto"/>
              <w:rPr>
                <w:rFonts w:asciiTheme="minorHAnsi" w:hAnsiTheme="minorHAnsi" w:cstheme="minorHAnsi"/>
                <w:sz w:val="22"/>
                <w:szCs w:val="22"/>
              </w:rPr>
            </w:pPr>
          </w:p>
        </w:tc>
      </w:tr>
    </w:tbl>
    <w:p w:rsidR="00807476" w:rsidRPr="00C1310B" w:rsidRDefault="00807476" w:rsidP="00CD0651">
      <w:pPr>
        <w:autoSpaceDE w:val="0"/>
        <w:autoSpaceDN w:val="0"/>
        <w:adjustRightInd w:val="0"/>
        <w:spacing w:line="276" w:lineRule="auto"/>
        <w:rPr>
          <w:rFonts w:asciiTheme="minorHAnsi" w:hAnsiTheme="minorHAnsi" w:cstheme="minorHAnsi"/>
          <w:sz w:val="20"/>
          <w:szCs w:val="20"/>
        </w:rPr>
      </w:pPr>
    </w:p>
    <w:p w:rsidR="000D74C0" w:rsidRPr="00C1310B" w:rsidRDefault="000D74C0" w:rsidP="000D74C0">
      <w:pPr>
        <w:pStyle w:val="1bodycopy10pt"/>
        <w:rPr>
          <w:rFonts w:asciiTheme="minorHAnsi" w:hAnsiTheme="minorHAnsi" w:cstheme="minorHAnsi"/>
          <w:color w:val="ED7D31"/>
        </w:rPr>
      </w:pPr>
      <w:r w:rsidRPr="00C1310B">
        <w:rPr>
          <w:rFonts w:asciiTheme="minorHAnsi" w:hAnsiTheme="minorHAnsi" w:cstheme="minorHAnsi"/>
        </w:rPr>
        <w:t>Schools are required under the Equality Act 2010 to have an accessibility plan. The purpose of the plan is to</w:t>
      </w:r>
      <w:r w:rsidRPr="00C1310B">
        <w:rPr>
          <w:rFonts w:asciiTheme="minorHAnsi" w:hAnsiTheme="minorHAnsi" w:cstheme="minorHAnsi"/>
          <w:color w:val="000000"/>
        </w:rPr>
        <w:t>:</w:t>
      </w:r>
    </w:p>
    <w:p w:rsidR="000D74C0" w:rsidRPr="00C1310B" w:rsidRDefault="000D74C0" w:rsidP="000D74C0">
      <w:pPr>
        <w:pStyle w:val="4Bulletedcopyblue"/>
        <w:rPr>
          <w:rFonts w:asciiTheme="minorHAnsi" w:hAnsiTheme="minorHAnsi" w:cstheme="minorHAnsi"/>
          <w:lang w:eastAsia="en-GB"/>
        </w:rPr>
      </w:pPr>
      <w:r w:rsidRPr="00C1310B">
        <w:rPr>
          <w:rFonts w:asciiTheme="minorHAnsi" w:hAnsiTheme="minorHAnsi" w:cstheme="minorHAnsi"/>
          <w:lang w:eastAsia="en-GB"/>
        </w:rPr>
        <w:t xml:space="preserve"> Increase the extent to which pupils with disabilities can participate in the curriculum</w:t>
      </w:r>
    </w:p>
    <w:p w:rsidR="000D74C0" w:rsidRPr="00C1310B" w:rsidRDefault="000D74C0" w:rsidP="000D74C0">
      <w:pPr>
        <w:pStyle w:val="4Bulletedcopyblue"/>
        <w:rPr>
          <w:rFonts w:asciiTheme="minorHAnsi" w:hAnsiTheme="minorHAnsi" w:cstheme="minorHAnsi"/>
          <w:lang w:eastAsia="en-GB"/>
        </w:rPr>
      </w:pPr>
      <w:r w:rsidRPr="00C1310B">
        <w:rPr>
          <w:rFonts w:asciiTheme="minorHAnsi" w:hAnsiTheme="minorHAnsi" w:cstheme="minorHAnsi"/>
          <w:lang w:eastAsia="en-GB"/>
        </w:rPr>
        <w:t xml:space="preserve"> Improve the physical environment of the school to enable pupils with disabilities to take better advantage of education, benefits, facilities and services provided</w:t>
      </w:r>
    </w:p>
    <w:p w:rsidR="000D74C0" w:rsidRPr="00C1310B" w:rsidRDefault="000D74C0" w:rsidP="000D74C0">
      <w:pPr>
        <w:pStyle w:val="4Bulletedcopyblue"/>
        <w:rPr>
          <w:rFonts w:asciiTheme="minorHAnsi" w:hAnsiTheme="minorHAnsi" w:cstheme="minorHAnsi"/>
          <w:lang w:eastAsia="en-GB"/>
        </w:rPr>
      </w:pPr>
      <w:r w:rsidRPr="00C1310B">
        <w:rPr>
          <w:rFonts w:asciiTheme="minorHAnsi" w:hAnsiTheme="minorHAnsi" w:cstheme="minorHAnsi"/>
          <w:lang w:eastAsia="en-GB"/>
        </w:rPr>
        <w:t xml:space="preserve"> Improve the availability of accessible information to pupils with disabilities</w:t>
      </w:r>
    </w:p>
    <w:p w:rsidR="000D74C0" w:rsidRPr="00C1310B" w:rsidRDefault="000D74C0" w:rsidP="000D74C0">
      <w:pPr>
        <w:pStyle w:val="1bodycopy10pt"/>
        <w:rPr>
          <w:rFonts w:asciiTheme="minorHAnsi" w:hAnsiTheme="minorHAnsi" w:cstheme="minorHAnsi"/>
        </w:rPr>
      </w:pPr>
      <w:r w:rsidRPr="00C1310B">
        <w:rPr>
          <w:rFonts w:asciiTheme="minorHAnsi" w:hAnsiTheme="minorHAnsi" w:cstheme="minorHAnsi"/>
        </w:rPr>
        <w:t>Our school aims to treat all its pupils fairly and with respect. This involves providing access and opportunities for all pupils without discrimination of any kind. Our school values are ‘Nurture, Inspire, Challenge’ and we will apply this to all children equally. The plan will be made available online on the school website, and paper copies are available upon request.</w:t>
      </w:r>
    </w:p>
    <w:p w:rsidR="000D74C0" w:rsidRPr="00C1310B" w:rsidRDefault="000D74C0" w:rsidP="000D74C0">
      <w:pPr>
        <w:pStyle w:val="1bodycopy10pt"/>
        <w:rPr>
          <w:rFonts w:asciiTheme="minorHAnsi" w:hAnsiTheme="minorHAnsi" w:cstheme="minorHAnsi"/>
        </w:rPr>
      </w:pPr>
      <w:r w:rsidRPr="00C1310B">
        <w:rPr>
          <w:rFonts w:asciiTheme="minorHAnsi" w:hAnsiTheme="minorHAnsi" w:cstheme="minorHAnsi"/>
        </w:rPr>
        <w:t>Our school is also committed to ensuring staff are trained in equality issues with reference to the Equality Act 2010, including understanding disability issues. The school supports any available partnerships to develop and implement the plan.</w:t>
      </w:r>
    </w:p>
    <w:p w:rsidR="000D74C0" w:rsidRPr="00C1310B" w:rsidRDefault="000D74C0" w:rsidP="000D74C0">
      <w:pPr>
        <w:pStyle w:val="1bodycopy10pt"/>
        <w:rPr>
          <w:rFonts w:asciiTheme="minorHAnsi" w:hAnsiTheme="minorHAnsi" w:cstheme="minorHAnsi"/>
        </w:rPr>
      </w:pPr>
      <w:r w:rsidRPr="00C1310B">
        <w:rPr>
          <w:rFonts w:asciiTheme="minorHAnsi" w:hAnsiTheme="minorHAnsi" w:cstheme="minorHAnsi"/>
        </w:rPr>
        <w:t>Our school’s complaints procedure covers the accessibility plan. If you have any concerns relating to accessibility in school, the complaints procedure sets out the process for raising these concerns.</w:t>
      </w:r>
    </w:p>
    <w:p w:rsidR="000D74C0" w:rsidRDefault="000D74C0" w:rsidP="000D74C0">
      <w:pPr>
        <w:pStyle w:val="1bodycopy10pt"/>
        <w:rPr>
          <w:rFonts w:asciiTheme="minorHAnsi" w:hAnsiTheme="minorHAnsi" w:cstheme="minorHAnsi"/>
        </w:rPr>
      </w:pPr>
      <w:r w:rsidRPr="00C1310B">
        <w:rPr>
          <w:rFonts w:asciiTheme="minorHAnsi" w:hAnsiTheme="minorHAnsi" w:cstheme="minorHAnsi"/>
        </w:rPr>
        <w:t>We have included a range of stakeholders in the development of this accessibility plan, including</w:t>
      </w:r>
      <w:r w:rsidRPr="00C1310B">
        <w:rPr>
          <w:rFonts w:asciiTheme="minorHAnsi" w:hAnsiTheme="minorHAnsi" w:cstheme="minorHAnsi"/>
          <w:color w:val="ED7D31"/>
        </w:rPr>
        <w:t xml:space="preserve"> </w:t>
      </w:r>
      <w:r w:rsidRPr="00C1310B">
        <w:rPr>
          <w:rFonts w:asciiTheme="minorHAnsi" w:hAnsiTheme="minorHAnsi" w:cstheme="minorHAnsi"/>
        </w:rPr>
        <w:t>staff and governors.</w:t>
      </w:r>
    </w:p>
    <w:p w:rsidR="00C1310B" w:rsidRDefault="00C1310B" w:rsidP="00C1310B">
      <w:pPr>
        <w:autoSpaceDE w:val="0"/>
        <w:autoSpaceDN w:val="0"/>
        <w:adjustRightInd w:val="0"/>
        <w:spacing w:line="276" w:lineRule="auto"/>
        <w:rPr>
          <w:rFonts w:asciiTheme="minorHAnsi" w:hAnsiTheme="minorHAnsi" w:cs="Arial"/>
          <w:color w:val="000000"/>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1310B" w:rsidRPr="003D2CB9" w:rsidTr="00FA7142">
        <w:trPr>
          <w:trHeight w:val="454"/>
        </w:trPr>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C1310B" w:rsidRPr="00B72DF2" w:rsidRDefault="00C1310B" w:rsidP="00FA7142">
            <w:pPr>
              <w:tabs>
                <w:tab w:val="left" w:pos="1134"/>
                <w:tab w:val="left" w:pos="1200"/>
              </w:tabs>
              <w:spacing w:line="276" w:lineRule="auto"/>
              <w:rPr>
                <w:rFonts w:asciiTheme="minorHAnsi" w:hAnsiTheme="minorHAnsi" w:cs="Arial"/>
                <w:b/>
                <w:sz w:val="22"/>
                <w:szCs w:val="22"/>
              </w:rPr>
            </w:pPr>
            <w:r>
              <w:rPr>
                <w:rFonts w:asciiTheme="minorHAnsi" w:hAnsiTheme="minorHAnsi" w:cs="Arial"/>
                <w:b/>
                <w:sz w:val="22"/>
                <w:szCs w:val="22"/>
              </w:rPr>
              <w:t>Key Objective</w:t>
            </w:r>
          </w:p>
        </w:tc>
        <w:tc>
          <w:tcPr>
            <w:tcW w:w="8100" w:type="dxa"/>
            <w:tcBorders>
              <w:top w:val="single" w:sz="4" w:space="0" w:color="auto"/>
              <w:left w:val="single" w:sz="4" w:space="0" w:color="auto"/>
              <w:bottom w:val="single" w:sz="4" w:space="0" w:color="auto"/>
              <w:right w:val="single" w:sz="4" w:space="0" w:color="auto"/>
            </w:tcBorders>
            <w:vAlign w:val="center"/>
          </w:tcPr>
          <w:p w:rsidR="00C1310B" w:rsidRPr="003D2CB9" w:rsidRDefault="00C1310B" w:rsidP="00FA7142">
            <w:pPr>
              <w:tabs>
                <w:tab w:val="left" w:pos="1134"/>
                <w:tab w:val="left" w:pos="1200"/>
              </w:tabs>
              <w:spacing w:line="276" w:lineRule="auto"/>
              <w:rPr>
                <w:rFonts w:asciiTheme="minorHAnsi" w:hAnsiTheme="minorHAnsi" w:cs="Arial"/>
                <w:sz w:val="20"/>
                <w:szCs w:val="20"/>
              </w:rPr>
            </w:pPr>
          </w:p>
        </w:tc>
      </w:tr>
    </w:tbl>
    <w:p w:rsidR="00C1310B" w:rsidRDefault="00C1310B" w:rsidP="00C1310B">
      <w:pPr>
        <w:pStyle w:val="NormalWeb"/>
        <w:spacing w:before="0" w:beforeAutospacing="0" w:after="0" w:afterAutospacing="0" w:line="276" w:lineRule="auto"/>
        <w:rPr>
          <w:rFonts w:asciiTheme="minorHAnsi" w:hAnsiTheme="minorHAnsi" w:cs="Arial"/>
          <w:sz w:val="20"/>
          <w:szCs w:val="20"/>
        </w:rPr>
      </w:pPr>
    </w:p>
    <w:p w:rsidR="00C1310B" w:rsidRPr="0023120E" w:rsidRDefault="00C1310B" w:rsidP="00C1310B">
      <w:pPr>
        <w:pStyle w:val="NormalWeb"/>
        <w:spacing w:before="0" w:beforeAutospacing="0" w:after="0" w:afterAutospacing="0" w:line="276" w:lineRule="auto"/>
        <w:rPr>
          <w:rFonts w:asciiTheme="minorHAnsi" w:hAnsiTheme="minorHAnsi" w:cs="Arial"/>
          <w:sz w:val="20"/>
          <w:szCs w:val="20"/>
        </w:rPr>
      </w:pPr>
      <w:r w:rsidRPr="0023120E">
        <w:rPr>
          <w:rFonts w:asciiTheme="minorHAnsi" w:hAnsiTheme="minorHAnsi" w:cs="Arial"/>
          <w:sz w:val="20"/>
          <w:szCs w:val="20"/>
        </w:rPr>
        <w:t>The objective is to reduce and eliminate barriers to access to the curriculum and to full participation in the school community for pupils, and prospective pupils with a disability.</w:t>
      </w:r>
    </w:p>
    <w:p w:rsidR="00C1310B" w:rsidRDefault="00C1310B" w:rsidP="000D74C0">
      <w:pPr>
        <w:pStyle w:val="1bodycopy10pt"/>
        <w:rPr>
          <w:rFonts w:asciiTheme="minorHAnsi" w:hAnsiTheme="minorHAnsi" w:cstheme="minorHAnsi"/>
        </w:rPr>
      </w:pPr>
    </w:p>
    <w:p w:rsidR="00C1310B" w:rsidRDefault="00C1310B" w:rsidP="000D74C0">
      <w:pPr>
        <w:pStyle w:val="1bodycopy10pt"/>
        <w:rPr>
          <w:rFonts w:asciiTheme="minorHAnsi" w:hAnsiTheme="minorHAnsi" w:cstheme="minorHAnsi"/>
        </w:rPr>
      </w:pPr>
    </w:p>
    <w:p w:rsidR="00C1310B" w:rsidRPr="00C1310B" w:rsidRDefault="00C1310B" w:rsidP="000D74C0">
      <w:pPr>
        <w:pStyle w:val="1bodycopy10pt"/>
        <w:rPr>
          <w:rFonts w:asciiTheme="minorHAnsi" w:hAnsiTheme="minorHAnsi" w:cstheme="minorHAnsi"/>
        </w:rPr>
      </w:pPr>
    </w:p>
    <w:p w:rsidR="000158A3" w:rsidRPr="003A0AA3" w:rsidRDefault="000158A3" w:rsidP="003A0AA3">
      <w:pPr>
        <w:autoSpaceDE w:val="0"/>
        <w:autoSpaceDN w:val="0"/>
        <w:adjustRightInd w:val="0"/>
        <w:spacing w:line="276" w:lineRule="auto"/>
        <w:rPr>
          <w:rFonts w:asciiTheme="minorHAnsi" w:hAnsiTheme="minorHAnsi" w:cs="Arial"/>
          <w:color w:val="000000"/>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B5663" w:rsidRPr="003D2CB9" w:rsidTr="003E4FCD">
        <w:trPr>
          <w:trHeight w:val="454"/>
        </w:trPr>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BB5663" w:rsidRPr="003D2CB9" w:rsidRDefault="007C7BDF" w:rsidP="00CD0651">
            <w:pPr>
              <w:spacing w:line="276" w:lineRule="auto"/>
              <w:rPr>
                <w:rFonts w:asciiTheme="minorHAnsi" w:hAnsiTheme="minorHAnsi" w:cs="Arial"/>
                <w:b/>
                <w:sz w:val="22"/>
                <w:szCs w:val="22"/>
              </w:rPr>
            </w:pPr>
            <w:r>
              <w:rPr>
                <w:rFonts w:asciiTheme="minorHAnsi" w:hAnsiTheme="minorHAnsi" w:cs="Arial"/>
                <w:b/>
                <w:sz w:val="22"/>
                <w:szCs w:val="22"/>
              </w:rPr>
              <w:lastRenderedPageBreak/>
              <w:t>Definition of Disability</w:t>
            </w:r>
            <w:r w:rsidR="00BB5663">
              <w:rPr>
                <w:rFonts w:asciiTheme="minorHAnsi" w:hAnsiTheme="minorHAnsi" w:cs="Arial"/>
                <w:b/>
                <w:sz w:val="22"/>
                <w:szCs w:val="22"/>
              </w:rPr>
              <w:t xml:space="preserve"> </w:t>
            </w:r>
          </w:p>
        </w:tc>
        <w:tc>
          <w:tcPr>
            <w:tcW w:w="8100" w:type="dxa"/>
            <w:tcBorders>
              <w:top w:val="single" w:sz="4" w:space="0" w:color="auto"/>
              <w:left w:val="single" w:sz="4" w:space="0" w:color="auto"/>
              <w:bottom w:val="single" w:sz="4" w:space="0" w:color="auto"/>
              <w:right w:val="single" w:sz="4" w:space="0" w:color="auto"/>
            </w:tcBorders>
            <w:vAlign w:val="center"/>
          </w:tcPr>
          <w:p w:rsidR="00BB5663" w:rsidRPr="003D2CB9" w:rsidRDefault="00BB5663" w:rsidP="00CD0651">
            <w:pPr>
              <w:spacing w:line="276" w:lineRule="auto"/>
              <w:rPr>
                <w:rFonts w:asciiTheme="minorHAnsi" w:hAnsiTheme="minorHAnsi" w:cs="Arial"/>
                <w:sz w:val="22"/>
                <w:szCs w:val="22"/>
              </w:rPr>
            </w:pPr>
          </w:p>
        </w:tc>
      </w:tr>
    </w:tbl>
    <w:p w:rsidR="002107A0" w:rsidRDefault="002107A0" w:rsidP="00CD0651">
      <w:pPr>
        <w:autoSpaceDE w:val="0"/>
        <w:autoSpaceDN w:val="0"/>
        <w:adjustRightInd w:val="0"/>
        <w:spacing w:line="276" w:lineRule="auto"/>
        <w:rPr>
          <w:rFonts w:asciiTheme="minorHAnsi" w:hAnsiTheme="minorHAnsi" w:cs="Arial"/>
          <w:color w:val="000000"/>
          <w:sz w:val="20"/>
          <w:szCs w:val="20"/>
        </w:rPr>
      </w:pPr>
    </w:p>
    <w:p w:rsidR="007C7BDF" w:rsidRPr="007C7BDF" w:rsidRDefault="007C7BDF" w:rsidP="007C7BDF">
      <w:pPr>
        <w:autoSpaceDE w:val="0"/>
        <w:autoSpaceDN w:val="0"/>
        <w:adjustRightInd w:val="0"/>
        <w:spacing w:line="276" w:lineRule="auto"/>
        <w:rPr>
          <w:rFonts w:asciiTheme="minorHAnsi" w:hAnsiTheme="minorHAnsi" w:cs="Arial"/>
          <w:color w:val="000000"/>
          <w:sz w:val="20"/>
          <w:szCs w:val="20"/>
        </w:rPr>
      </w:pPr>
      <w:r w:rsidRPr="007C7BDF">
        <w:rPr>
          <w:rFonts w:asciiTheme="minorHAnsi" w:hAnsiTheme="minorHAnsi" w:cs="Arial"/>
          <w:color w:val="000000"/>
          <w:sz w:val="20"/>
          <w:szCs w:val="20"/>
        </w:rPr>
        <w:t>Disability is defined by the Disability Discrimination Act 1995 (DDA)</w:t>
      </w:r>
      <w:r>
        <w:rPr>
          <w:rFonts w:asciiTheme="minorHAnsi" w:hAnsiTheme="minorHAnsi" w:cs="Arial"/>
          <w:color w:val="000000"/>
          <w:sz w:val="20"/>
          <w:szCs w:val="20"/>
        </w:rPr>
        <w:t xml:space="preserve"> </w:t>
      </w:r>
      <w:r w:rsidRPr="007C7BDF">
        <w:rPr>
          <w:rFonts w:asciiTheme="minorHAnsi" w:hAnsiTheme="minorHAnsi" w:cs="Arial"/>
          <w:color w:val="000000"/>
          <w:sz w:val="20"/>
          <w:szCs w:val="20"/>
        </w:rPr>
        <w:t>‘A person has a disabil</w:t>
      </w:r>
      <w:r>
        <w:rPr>
          <w:rFonts w:asciiTheme="minorHAnsi" w:hAnsiTheme="minorHAnsi" w:cs="Arial"/>
          <w:color w:val="000000"/>
          <w:sz w:val="20"/>
          <w:szCs w:val="20"/>
        </w:rPr>
        <w:t xml:space="preserve">ity if he or she has a physical </w:t>
      </w:r>
      <w:r w:rsidRPr="007C7BDF">
        <w:rPr>
          <w:rFonts w:asciiTheme="minorHAnsi" w:hAnsiTheme="minorHAnsi" w:cs="Arial"/>
          <w:color w:val="000000"/>
          <w:sz w:val="20"/>
          <w:szCs w:val="20"/>
        </w:rPr>
        <w:t xml:space="preserve">or mental impairment that has a substantial and long-term adverse effect on his or her </w:t>
      </w:r>
      <w:r>
        <w:rPr>
          <w:rFonts w:asciiTheme="minorHAnsi" w:hAnsiTheme="minorHAnsi" w:cs="Arial"/>
          <w:color w:val="000000"/>
          <w:sz w:val="20"/>
          <w:szCs w:val="20"/>
        </w:rPr>
        <w:t xml:space="preserve">ability to carry out normal day </w:t>
      </w:r>
      <w:r w:rsidRPr="007C7BDF">
        <w:rPr>
          <w:rFonts w:asciiTheme="minorHAnsi" w:hAnsiTheme="minorHAnsi" w:cs="Arial"/>
          <w:color w:val="000000"/>
          <w:sz w:val="20"/>
          <w:szCs w:val="20"/>
        </w:rPr>
        <w:t>to day activities’.  Also see revised definition as amended by the Disability Discrimination Act 2005.</w:t>
      </w:r>
    </w:p>
    <w:p w:rsidR="00D8519B" w:rsidRPr="00B03519" w:rsidRDefault="00D8519B" w:rsidP="00CD0651">
      <w:pPr>
        <w:pStyle w:val="NormalWeb"/>
        <w:spacing w:before="0" w:beforeAutospacing="0" w:after="0" w:afterAutospacing="0" w:line="276" w:lineRule="auto"/>
        <w:rPr>
          <w:rFonts w:asciiTheme="minorHAnsi" w:hAnsiTheme="minorHAnsi" w:cs="Arial"/>
          <w:color w:val="000000"/>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A54E6C" w:rsidRPr="003D2CB9" w:rsidTr="00FA714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A54E6C" w:rsidRPr="003D2CB9" w:rsidRDefault="00A57BB2" w:rsidP="0079451E">
            <w:pPr>
              <w:spacing w:line="276" w:lineRule="auto"/>
              <w:rPr>
                <w:rFonts w:asciiTheme="minorHAnsi" w:hAnsiTheme="minorHAnsi" w:cs="Arial"/>
                <w:b/>
                <w:sz w:val="22"/>
                <w:szCs w:val="22"/>
              </w:rPr>
            </w:pPr>
            <w:r>
              <w:rPr>
                <w:rFonts w:asciiTheme="minorHAnsi" w:hAnsiTheme="minorHAnsi" w:cs="Arial"/>
                <w:b/>
                <w:sz w:val="22"/>
                <w:szCs w:val="22"/>
              </w:rPr>
              <w:t xml:space="preserve">Principles </w:t>
            </w:r>
          </w:p>
        </w:tc>
        <w:tc>
          <w:tcPr>
            <w:tcW w:w="8100" w:type="dxa"/>
            <w:tcBorders>
              <w:top w:val="single" w:sz="4" w:space="0" w:color="auto"/>
              <w:left w:val="single" w:sz="4" w:space="0" w:color="auto"/>
              <w:bottom w:val="single" w:sz="4" w:space="0" w:color="auto"/>
              <w:right w:val="single" w:sz="4" w:space="0" w:color="auto"/>
            </w:tcBorders>
            <w:vAlign w:val="center"/>
          </w:tcPr>
          <w:p w:rsidR="00A54E6C" w:rsidRPr="003D2CB9" w:rsidRDefault="00A54E6C" w:rsidP="00CD0651">
            <w:pPr>
              <w:spacing w:line="276" w:lineRule="auto"/>
              <w:rPr>
                <w:rFonts w:asciiTheme="minorHAnsi" w:hAnsiTheme="minorHAnsi" w:cs="Arial"/>
                <w:b/>
                <w:sz w:val="22"/>
                <w:szCs w:val="22"/>
              </w:rPr>
            </w:pPr>
            <w:r w:rsidRPr="003D2CB9">
              <w:rPr>
                <w:rFonts w:asciiTheme="minorHAnsi" w:hAnsiTheme="minorHAnsi" w:cs="Arial"/>
                <w:sz w:val="22"/>
                <w:szCs w:val="22"/>
              </w:rPr>
              <w:t xml:space="preserve"> </w:t>
            </w:r>
            <w:r w:rsidRPr="003D2CB9">
              <w:rPr>
                <w:rFonts w:asciiTheme="minorHAnsi" w:hAnsiTheme="minorHAnsi" w:cs="Arial"/>
                <w:b/>
                <w:sz w:val="22"/>
                <w:szCs w:val="22"/>
              </w:rPr>
              <w:t xml:space="preserve"> </w:t>
            </w:r>
          </w:p>
        </w:tc>
      </w:tr>
    </w:tbl>
    <w:p w:rsidR="0099569E" w:rsidRDefault="0099569E" w:rsidP="00CD0651">
      <w:pPr>
        <w:pStyle w:val="NormalWeb"/>
        <w:spacing w:before="0" w:beforeAutospacing="0" w:after="0" w:afterAutospacing="0" w:line="276" w:lineRule="auto"/>
        <w:rPr>
          <w:rFonts w:asciiTheme="minorHAnsi" w:hAnsiTheme="minorHAnsi" w:cs="Arial"/>
          <w:color w:val="000000"/>
          <w:sz w:val="20"/>
          <w:szCs w:val="20"/>
        </w:rPr>
      </w:pPr>
    </w:p>
    <w:p w:rsidR="0079451E" w:rsidRPr="0079451E" w:rsidRDefault="0079451E" w:rsidP="0079451E">
      <w:pPr>
        <w:rPr>
          <w:rFonts w:asciiTheme="minorHAnsi" w:hAnsiTheme="minorHAnsi" w:cs="Arial"/>
          <w:sz w:val="20"/>
          <w:szCs w:val="20"/>
        </w:rPr>
      </w:pPr>
      <w:r w:rsidRPr="0079451E">
        <w:rPr>
          <w:rFonts w:asciiTheme="minorHAnsi" w:hAnsiTheme="minorHAnsi" w:cs="Arial"/>
          <w:sz w:val="20"/>
          <w:szCs w:val="20"/>
        </w:rPr>
        <w:t>Compliance with the Disability Discrimination Act is consistent with the school’s aims and Equality Policy and the operation of the school’s SEN</w:t>
      </w:r>
      <w:r w:rsidR="003C3ADE">
        <w:rPr>
          <w:rFonts w:asciiTheme="minorHAnsi" w:hAnsiTheme="minorHAnsi" w:cs="Arial"/>
          <w:sz w:val="20"/>
          <w:szCs w:val="20"/>
        </w:rPr>
        <w:t>D</w:t>
      </w:r>
      <w:r w:rsidRPr="0079451E">
        <w:rPr>
          <w:rFonts w:asciiTheme="minorHAnsi" w:hAnsiTheme="minorHAnsi" w:cs="Arial"/>
          <w:sz w:val="20"/>
          <w:szCs w:val="20"/>
        </w:rPr>
        <w:t xml:space="preserve"> policy.</w:t>
      </w:r>
    </w:p>
    <w:p w:rsidR="0079451E" w:rsidRPr="0079451E" w:rsidRDefault="0079451E" w:rsidP="0079451E">
      <w:pPr>
        <w:rPr>
          <w:rFonts w:asciiTheme="minorHAnsi" w:hAnsiTheme="minorHAnsi" w:cs="Arial"/>
          <w:sz w:val="20"/>
          <w:szCs w:val="20"/>
        </w:rPr>
      </w:pPr>
    </w:p>
    <w:p w:rsidR="0079451E" w:rsidRPr="0079451E" w:rsidRDefault="0079451E" w:rsidP="0079451E">
      <w:pPr>
        <w:rPr>
          <w:rFonts w:asciiTheme="minorHAnsi" w:hAnsiTheme="minorHAnsi" w:cs="Arial"/>
          <w:sz w:val="20"/>
          <w:szCs w:val="20"/>
        </w:rPr>
      </w:pPr>
      <w:r w:rsidRPr="0079451E">
        <w:rPr>
          <w:rFonts w:asciiTheme="minorHAnsi" w:hAnsiTheme="minorHAnsi" w:cs="Arial"/>
          <w:sz w:val="20"/>
          <w:szCs w:val="20"/>
        </w:rPr>
        <w:t>The school recognises its duty under the DDA (as amended by the SENDA):</w:t>
      </w:r>
    </w:p>
    <w:p w:rsidR="0079451E" w:rsidRPr="0079451E" w:rsidRDefault="0079451E" w:rsidP="0079451E">
      <w:pPr>
        <w:rPr>
          <w:rFonts w:asciiTheme="minorHAnsi" w:hAnsiTheme="minorHAnsi" w:cs="Arial"/>
          <w:sz w:val="20"/>
          <w:szCs w:val="20"/>
        </w:rPr>
      </w:pPr>
    </w:p>
    <w:p w:rsidR="0079451E" w:rsidRPr="0079451E" w:rsidRDefault="0079451E" w:rsidP="0079451E">
      <w:pPr>
        <w:pStyle w:val="ListParagraph"/>
        <w:numPr>
          <w:ilvl w:val="0"/>
          <w:numId w:val="28"/>
        </w:numPr>
        <w:rPr>
          <w:rFonts w:asciiTheme="minorHAnsi" w:hAnsiTheme="minorHAnsi" w:cs="Arial"/>
          <w:sz w:val="20"/>
          <w:szCs w:val="20"/>
        </w:rPr>
      </w:pPr>
      <w:r w:rsidRPr="0079451E">
        <w:rPr>
          <w:rFonts w:asciiTheme="minorHAnsi" w:hAnsiTheme="minorHAnsi" w:cs="Arial"/>
          <w:sz w:val="20"/>
          <w:szCs w:val="20"/>
        </w:rPr>
        <w:t>Not to discriminate against disabled pupils in their admissions and exclusions, and provision of education and associated services</w:t>
      </w:r>
    </w:p>
    <w:p w:rsidR="0079451E" w:rsidRPr="0079451E" w:rsidRDefault="0079451E" w:rsidP="0079451E">
      <w:pPr>
        <w:pStyle w:val="ListParagraph"/>
        <w:numPr>
          <w:ilvl w:val="0"/>
          <w:numId w:val="28"/>
        </w:numPr>
        <w:rPr>
          <w:rFonts w:asciiTheme="minorHAnsi" w:hAnsiTheme="minorHAnsi" w:cs="Arial"/>
          <w:sz w:val="20"/>
          <w:szCs w:val="20"/>
        </w:rPr>
      </w:pPr>
      <w:r w:rsidRPr="0079451E">
        <w:rPr>
          <w:rFonts w:asciiTheme="minorHAnsi" w:hAnsiTheme="minorHAnsi" w:cs="Arial"/>
          <w:sz w:val="20"/>
          <w:szCs w:val="20"/>
        </w:rPr>
        <w:t>Not to treat disabled pupils less favourably</w:t>
      </w:r>
    </w:p>
    <w:p w:rsidR="0079451E" w:rsidRPr="0079451E" w:rsidRDefault="0079451E" w:rsidP="0079451E">
      <w:pPr>
        <w:pStyle w:val="ListParagraph"/>
        <w:numPr>
          <w:ilvl w:val="0"/>
          <w:numId w:val="28"/>
        </w:numPr>
        <w:rPr>
          <w:rFonts w:asciiTheme="minorHAnsi" w:hAnsiTheme="minorHAnsi" w:cs="Arial"/>
          <w:sz w:val="20"/>
          <w:szCs w:val="20"/>
        </w:rPr>
      </w:pPr>
      <w:r w:rsidRPr="0079451E">
        <w:rPr>
          <w:rFonts w:asciiTheme="minorHAnsi" w:hAnsiTheme="minorHAnsi" w:cs="Arial"/>
          <w:sz w:val="20"/>
          <w:szCs w:val="20"/>
        </w:rPr>
        <w:t>To take reasonable steps to avoid putting disabled pupils at a substantial disadvantage</w:t>
      </w:r>
    </w:p>
    <w:p w:rsidR="0079451E" w:rsidRPr="0079451E" w:rsidRDefault="0079451E" w:rsidP="0079451E">
      <w:pPr>
        <w:pStyle w:val="ListParagraph"/>
        <w:numPr>
          <w:ilvl w:val="0"/>
          <w:numId w:val="28"/>
        </w:numPr>
        <w:rPr>
          <w:rFonts w:asciiTheme="minorHAnsi" w:hAnsiTheme="minorHAnsi" w:cs="Arial"/>
          <w:sz w:val="20"/>
          <w:szCs w:val="20"/>
        </w:rPr>
      </w:pPr>
      <w:r w:rsidRPr="0079451E">
        <w:rPr>
          <w:rFonts w:asciiTheme="minorHAnsi" w:hAnsiTheme="minorHAnsi" w:cs="Arial"/>
          <w:sz w:val="20"/>
          <w:szCs w:val="20"/>
        </w:rPr>
        <w:t>To publish an Accessibility Plan.</w:t>
      </w:r>
    </w:p>
    <w:p w:rsidR="0079451E" w:rsidRPr="0079451E" w:rsidRDefault="0079451E" w:rsidP="0079451E">
      <w:pPr>
        <w:ind w:left="360"/>
        <w:rPr>
          <w:rFonts w:asciiTheme="minorHAnsi" w:hAnsiTheme="minorHAnsi" w:cs="Arial"/>
          <w:sz w:val="20"/>
          <w:szCs w:val="20"/>
        </w:rPr>
      </w:pPr>
    </w:p>
    <w:p w:rsidR="0079451E" w:rsidRPr="0079451E" w:rsidRDefault="0079451E" w:rsidP="0079451E">
      <w:pPr>
        <w:rPr>
          <w:rFonts w:asciiTheme="minorHAnsi" w:hAnsiTheme="minorHAnsi" w:cs="Arial"/>
          <w:sz w:val="20"/>
          <w:szCs w:val="20"/>
        </w:rPr>
      </w:pPr>
      <w:r w:rsidRPr="0079451E">
        <w:rPr>
          <w:rFonts w:asciiTheme="minorHAnsi" w:hAnsiTheme="minorHAnsi" w:cs="Arial"/>
          <w:sz w:val="20"/>
          <w:szCs w:val="20"/>
        </w:rPr>
        <w:t>In performing their duties, governors and staff will have regard to the DRC Code of Practice (2002).</w:t>
      </w:r>
    </w:p>
    <w:p w:rsidR="0079451E" w:rsidRPr="0079451E" w:rsidRDefault="0079451E" w:rsidP="0079451E">
      <w:pPr>
        <w:rPr>
          <w:rFonts w:asciiTheme="minorHAnsi" w:hAnsiTheme="minorHAnsi" w:cs="Arial"/>
          <w:sz w:val="20"/>
          <w:szCs w:val="20"/>
        </w:rPr>
      </w:pPr>
    </w:p>
    <w:p w:rsidR="0079451E" w:rsidRPr="0079451E" w:rsidRDefault="0079451E" w:rsidP="0079451E">
      <w:pPr>
        <w:rPr>
          <w:rFonts w:asciiTheme="minorHAnsi" w:hAnsiTheme="minorHAnsi" w:cs="Arial"/>
          <w:sz w:val="20"/>
          <w:szCs w:val="20"/>
        </w:rPr>
      </w:pPr>
      <w:r w:rsidRPr="0079451E">
        <w:rPr>
          <w:rFonts w:asciiTheme="minorHAnsi" w:hAnsiTheme="minorHAnsi" w:cs="Arial"/>
          <w:sz w:val="20"/>
          <w:szCs w:val="20"/>
        </w:rPr>
        <w:t xml:space="preserve">The school recognises and values parents’ </w:t>
      </w:r>
      <w:proofErr w:type="gramStart"/>
      <w:r w:rsidRPr="0079451E">
        <w:rPr>
          <w:rFonts w:asciiTheme="minorHAnsi" w:hAnsiTheme="minorHAnsi" w:cs="Arial"/>
          <w:sz w:val="20"/>
          <w:szCs w:val="20"/>
        </w:rPr>
        <w:t>knowledge  of</w:t>
      </w:r>
      <w:proofErr w:type="gramEnd"/>
      <w:r w:rsidRPr="0079451E">
        <w:rPr>
          <w:rFonts w:asciiTheme="minorHAnsi" w:hAnsiTheme="minorHAnsi" w:cs="Arial"/>
          <w:sz w:val="20"/>
          <w:szCs w:val="20"/>
        </w:rPr>
        <w:t xml:space="preserve"> their child’s disability and its effect on his/her ability to carry out normal activities, and respects the parents’ and child’s right to confidentiality.</w:t>
      </w:r>
    </w:p>
    <w:p w:rsidR="0079451E" w:rsidRPr="0079451E" w:rsidRDefault="0079451E" w:rsidP="0079451E">
      <w:pPr>
        <w:rPr>
          <w:rFonts w:asciiTheme="minorHAnsi" w:hAnsiTheme="minorHAnsi" w:cs="Arial"/>
          <w:sz w:val="20"/>
          <w:szCs w:val="20"/>
        </w:rPr>
      </w:pPr>
    </w:p>
    <w:p w:rsidR="0079451E" w:rsidRPr="0079451E" w:rsidRDefault="0079451E" w:rsidP="0079451E">
      <w:pPr>
        <w:rPr>
          <w:rFonts w:asciiTheme="minorHAnsi" w:hAnsiTheme="minorHAnsi" w:cs="Arial"/>
          <w:sz w:val="20"/>
          <w:szCs w:val="20"/>
        </w:rPr>
      </w:pPr>
      <w:r w:rsidRPr="0079451E">
        <w:rPr>
          <w:rFonts w:asciiTheme="minorHAnsi" w:hAnsiTheme="minorHAnsi" w:cs="Arial"/>
          <w:sz w:val="20"/>
          <w:szCs w:val="20"/>
        </w:rPr>
        <w:t>The school provides all pupils with a broad and balanced curriculum differentiated and adjusted to meet the needs of individual pupils and their preferred learning styles, and endorses the key principles in the National Curriculum 2000 framework, which underpin the development of a more inclusive curriculum:</w:t>
      </w:r>
    </w:p>
    <w:p w:rsidR="0079451E" w:rsidRPr="0079451E" w:rsidRDefault="0079451E" w:rsidP="0079451E">
      <w:pPr>
        <w:rPr>
          <w:rFonts w:asciiTheme="minorHAnsi" w:hAnsiTheme="minorHAnsi" w:cs="Arial"/>
          <w:sz w:val="20"/>
          <w:szCs w:val="20"/>
        </w:rPr>
      </w:pPr>
    </w:p>
    <w:p w:rsidR="0079451E" w:rsidRPr="0079451E" w:rsidRDefault="0079451E" w:rsidP="0079451E">
      <w:pPr>
        <w:pStyle w:val="ListParagraph"/>
        <w:numPr>
          <w:ilvl w:val="0"/>
          <w:numId w:val="29"/>
        </w:numPr>
        <w:rPr>
          <w:rFonts w:asciiTheme="minorHAnsi" w:hAnsiTheme="minorHAnsi" w:cs="Arial"/>
          <w:sz w:val="20"/>
          <w:szCs w:val="20"/>
        </w:rPr>
      </w:pPr>
      <w:r w:rsidRPr="0079451E">
        <w:rPr>
          <w:rFonts w:asciiTheme="minorHAnsi" w:hAnsiTheme="minorHAnsi" w:cs="Arial"/>
          <w:sz w:val="20"/>
          <w:szCs w:val="20"/>
        </w:rPr>
        <w:t>Setting suitable learning challenges</w:t>
      </w:r>
    </w:p>
    <w:p w:rsidR="0079451E" w:rsidRPr="0079451E" w:rsidRDefault="0079451E" w:rsidP="0079451E">
      <w:pPr>
        <w:pStyle w:val="ListParagraph"/>
        <w:numPr>
          <w:ilvl w:val="0"/>
          <w:numId w:val="29"/>
        </w:numPr>
        <w:rPr>
          <w:rFonts w:asciiTheme="minorHAnsi" w:hAnsiTheme="minorHAnsi" w:cs="Arial"/>
          <w:sz w:val="20"/>
          <w:szCs w:val="20"/>
        </w:rPr>
      </w:pPr>
      <w:r w:rsidRPr="0079451E">
        <w:rPr>
          <w:rFonts w:asciiTheme="minorHAnsi" w:hAnsiTheme="minorHAnsi" w:cs="Arial"/>
          <w:sz w:val="20"/>
          <w:szCs w:val="20"/>
        </w:rPr>
        <w:t>Responding to pupils’ diverse learning needs</w:t>
      </w:r>
    </w:p>
    <w:p w:rsidR="0079451E" w:rsidRPr="0079451E" w:rsidRDefault="0079451E" w:rsidP="0079451E">
      <w:pPr>
        <w:pStyle w:val="ListParagraph"/>
        <w:numPr>
          <w:ilvl w:val="0"/>
          <w:numId w:val="29"/>
        </w:numPr>
        <w:rPr>
          <w:rFonts w:asciiTheme="minorHAnsi" w:hAnsiTheme="minorHAnsi" w:cs="Arial"/>
          <w:sz w:val="20"/>
          <w:szCs w:val="20"/>
        </w:rPr>
      </w:pPr>
      <w:r w:rsidRPr="0079451E">
        <w:rPr>
          <w:rFonts w:asciiTheme="minorHAnsi" w:hAnsiTheme="minorHAnsi" w:cs="Arial"/>
          <w:sz w:val="20"/>
          <w:szCs w:val="20"/>
        </w:rPr>
        <w:t>Overcoming potential barriers to learning and assessment for individuals and groups of pupils.</w:t>
      </w:r>
    </w:p>
    <w:p w:rsidR="00A57BB2" w:rsidRDefault="00A57BB2" w:rsidP="00A57BB2">
      <w:pPr>
        <w:pStyle w:val="NormalWeb"/>
        <w:spacing w:before="0" w:beforeAutospacing="0" w:after="0" w:afterAutospacing="0" w:line="276" w:lineRule="auto"/>
        <w:rPr>
          <w:rFonts w:asciiTheme="minorHAnsi" w:hAnsiTheme="minorHAnsi" w:cs="Arial"/>
          <w:color w:val="000000"/>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1310B" w:rsidRPr="003D2CB9" w:rsidTr="00FA7142">
        <w:trPr>
          <w:trHeight w:val="454"/>
        </w:trPr>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C1310B" w:rsidRPr="003D2CB9" w:rsidRDefault="00C1310B" w:rsidP="00FA7142">
            <w:pPr>
              <w:spacing w:line="276" w:lineRule="auto"/>
              <w:rPr>
                <w:rFonts w:asciiTheme="minorHAnsi" w:hAnsiTheme="minorHAnsi" w:cs="Arial"/>
                <w:b/>
                <w:sz w:val="22"/>
                <w:szCs w:val="22"/>
              </w:rPr>
            </w:pPr>
            <w:r>
              <w:rPr>
                <w:rFonts w:asciiTheme="minorHAnsi" w:hAnsiTheme="minorHAnsi" w:cs="Arial"/>
                <w:b/>
                <w:sz w:val="22"/>
                <w:szCs w:val="22"/>
              </w:rPr>
              <w:t>Legislation and guidance</w:t>
            </w:r>
          </w:p>
        </w:tc>
        <w:tc>
          <w:tcPr>
            <w:tcW w:w="8100" w:type="dxa"/>
            <w:tcBorders>
              <w:top w:val="single" w:sz="4" w:space="0" w:color="auto"/>
              <w:left w:val="single" w:sz="4" w:space="0" w:color="auto"/>
              <w:bottom w:val="single" w:sz="4" w:space="0" w:color="auto"/>
              <w:right w:val="single" w:sz="4" w:space="0" w:color="auto"/>
            </w:tcBorders>
            <w:vAlign w:val="center"/>
          </w:tcPr>
          <w:p w:rsidR="00C1310B" w:rsidRPr="003D2CB9" w:rsidRDefault="00C1310B" w:rsidP="00FA7142">
            <w:pPr>
              <w:spacing w:line="276" w:lineRule="auto"/>
              <w:rPr>
                <w:rFonts w:asciiTheme="minorHAnsi" w:hAnsiTheme="minorHAnsi" w:cs="Arial"/>
                <w:sz w:val="22"/>
                <w:szCs w:val="22"/>
              </w:rPr>
            </w:pPr>
          </w:p>
        </w:tc>
      </w:tr>
    </w:tbl>
    <w:p w:rsidR="00A57BB2" w:rsidRDefault="00A57BB2" w:rsidP="00A57BB2">
      <w:pPr>
        <w:pStyle w:val="NormalWeb"/>
        <w:spacing w:before="0" w:beforeAutospacing="0" w:after="0" w:afterAutospacing="0" w:line="276" w:lineRule="auto"/>
        <w:rPr>
          <w:rFonts w:asciiTheme="minorHAnsi" w:hAnsiTheme="minorHAnsi" w:cs="Arial"/>
          <w:color w:val="000000"/>
          <w:sz w:val="20"/>
          <w:szCs w:val="20"/>
        </w:rPr>
      </w:pPr>
    </w:p>
    <w:p w:rsidR="00C1310B" w:rsidRPr="00C1310B" w:rsidRDefault="00C1310B" w:rsidP="00C1310B">
      <w:pPr>
        <w:pStyle w:val="1bodycopy10pt"/>
        <w:rPr>
          <w:rFonts w:asciiTheme="minorHAnsi" w:hAnsiTheme="minorHAnsi" w:cstheme="minorHAnsi"/>
          <w:shd w:val="clear" w:color="auto" w:fill="FFFFFF"/>
        </w:rPr>
      </w:pPr>
      <w:r w:rsidRPr="00C1310B">
        <w:rPr>
          <w:rFonts w:asciiTheme="minorHAnsi" w:hAnsiTheme="minorHAnsi" w:cstheme="minorHAnsi"/>
          <w:shd w:val="clear" w:color="auto" w:fill="FFFFFF"/>
        </w:rPr>
        <w:t xml:space="preserve">This document meets the requirements of </w:t>
      </w:r>
      <w:hyperlink r:id="rId9" w:history="1">
        <w:r w:rsidRPr="00C1310B">
          <w:rPr>
            <w:rStyle w:val="Hyperlink"/>
            <w:rFonts w:asciiTheme="minorHAnsi" w:hAnsiTheme="minorHAnsi" w:cstheme="minorHAnsi"/>
            <w:szCs w:val="20"/>
            <w:shd w:val="clear" w:color="auto" w:fill="FFFFFF"/>
          </w:rPr>
          <w:t>schedule 10 of the Equality Act 2010</w:t>
        </w:r>
      </w:hyperlink>
      <w:r w:rsidRPr="00C1310B">
        <w:rPr>
          <w:rFonts w:asciiTheme="minorHAnsi" w:hAnsiTheme="minorHAnsi" w:cstheme="minorHAnsi"/>
          <w:shd w:val="clear" w:color="auto" w:fill="FFFFFF"/>
        </w:rPr>
        <w:t xml:space="preserve"> and the Department for Education (</w:t>
      </w:r>
      <w:proofErr w:type="spellStart"/>
      <w:r w:rsidRPr="00C1310B">
        <w:rPr>
          <w:rFonts w:asciiTheme="minorHAnsi" w:hAnsiTheme="minorHAnsi" w:cstheme="minorHAnsi"/>
          <w:shd w:val="clear" w:color="auto" w:fill="FFFFFF"/>
        </w:rPr>
        <w:t>DfE</w:t>
      </w:r>
      <w:proofErr w:type="spellEnd"/>
      <w:r w:rsidRPr="00C1310B">
        <w:rPr>
          <w:rFonts w:asciiTheme="minorHAnsi" w:hAnsiTheme="minorHAnsi" w:cstheme="minorHAnsi"/>
          <w:shd w:val="clear" w:color="auto" w:fill="FFFFFF"/>
        </w:rPr>
        <w:t xml:space="preserve">) </w:t>
      </w:r>
      <w:hyperlink r:id="rId10" w:history="1">
        <w:r w:rsidRPr="00C1310B">
          <w:rPr>
            <w:rStyle w:val="Hyperlink"/>
            <w:rFonts w:asciiTheme="minorHAnsi" w:hAnsiTheme="minorHAnsi" w:cstheme="minorHAnsi"/>
            <w:szCs w:val="20"/>
            <w:shd w:val="clear" w:color="auto" w:fill="FFFFFF"/>
          </w:rPr>
          <w:t>guidance for schools on the Equality Act 2010</w:t>
        </w:r>
      </w:hyperlink>
      <w:r w:rsidRPr="00C1310B">
        <w:rPr>
          <w:rFonts w:asciiTheme="minorHAnsi" w:hAnsiTheme="minorHAnsi" w:cstheme="minorHAnsi"/>
          <w:shd w:val="clear" w:color="auto" w:fill="FFFFFF"/>
        </w:rPr>
        <w:t>.</w:t>
      </w:r>
    </w:p>
    <w:p w:rsidR="00C1310B" w:rsidRPr="00C1310B" w:rsidRDefault="00C1310B" w:rsidP="00C1310B">
      <w:pPr>
        <w:pStyle w:val="1bodycopy10pt"/>
        <w:rPr>
          <w:rFonts w:asciiTheme="minorHAnsi" w:hAnsiTheme="minorHAnsi" w:cstheme="minorHAnsi"/>
          <w:shd w:val="clear" w:color="auto" w:fill="FFFFFF"/>
        </w:rPr>
      </w:pPr>
      <w:r w:rsidRPr="00C1310B">
        <w:rPr>
          <w:rFonts w:asciiTheme="minorHAnsi" w:hAnsiTheme="minorHAnsi" w:cstheme="minorHAnsi"/>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rsidR="00C1310B" w:rsidRPr="00C1310B" w:rsidRDefault="00C1310B" w:rsidP="00C1310B">
      <w:pPr>
        <w:pStyle w:val="1bodycopy10pt"/>
        <w:rPr>
          <w:rFonts w:asciiTheme="minorHAnsi" w:hAnsiTheme="minorHAnsi" w:cstheme="minorHAnsi"/>
          <w:shd w:val="clear" w:color="auto" w:fill="FFFFFF"/>
        </w:rPr>
      </w:pPr>
      <w:r w:rsidRPr="00C1310B">
        <w:rPr>
          <w:rFonts w:asciiTheme="minorHAnsi" w:hAnsiTheme="minorHAnsi" w:cstheme="minorHAnsi"/>
          <w:shd w:val="clear" w:color="auto" w:fill="FFFFFF"/>
        </w:rPr>
        <w:t xml:space="preserve">Under the </w:t>
      </w:r>
      <w:hyperlink r:id="rId11" w:history="1">
        <w:r w:rsidRPr="00C1310B">
          <w:rPr>
            <w:rStyle w:val="Hyperlink"/>
            <w:rFonts w:asciiTheme="minorHAnsi" w:hAnsiTheme="minorHAnsi" w:cstheme="minorHAnsi"/>
            <w:szCs w:val="20"/>
            <w:shd w:val="clear" w:color="auto" w:fill="FFFFFF"/>
          </w:rPr>
          <w:t>Special Educational Needs and Disability (SEND) Code of Practice</w:t>
        </w:r>
      </w:hyperlink>
      <w:r w:rsidRPr="00C1310B">
        <w:rPr>
          <w:rFonts w:asciiTheme="minorHAnsi" w:hAnsiTheme="minorHAnsi" w:cstheme="minorHAnsi"/>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rsidR="00C1310B" w:rsidRPr="00C1310B" w:rsidRDefault="00C1310B" w:rsidP="00C1310B">
      <w:pPr>
        <w:pStyle w:val="1bodycopy10pt"/>
        <w:rPr>
          <w:rFonts w:asciiTheme="minorHAnsi" w:hAnsiTheme="minorHAnsi" w:cstheme="minorHAnsi"/>
          <w:shd w:val="clear" w:color="auto" w:fill="FFFFFF"/>
        </w:rPr>
      </w:pPr>
      <w:r w:rsidRPr="00C1310B">
        <w:rPr>
          <w:rFonts w:asciiTheme="minorHAnsi" w:hAnsiTheme="minorHAnsi" w:cstheme="minorHAnsi"/>
          <w:shd w:val="clear" w:color="auto" w:fill="FFFFFF"/>
        </w:rP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rsidR="00A57BB2" w:rsidRDefault="00A57BB2" w:rsidP="00CD0651">
      <w:pPr>
        <w:pStyle w:val="NormalWeb"/>
        <w:spacing w:before="0" w:beforeAutospacing="0" w:after="0" w:afterAutospacing="0" w:line="276" w:lineRule="auto"/>
        <w:rPr>
          <w:rFonts w:asciiTheme="minorHAnsi" w:hAnsiTheme="minorHAnsi" w:cs="Arial"/>
          <w:color w:val="000000"/>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D7056" w:rsidRPr="003D2CB9" w:rsidTr="00FA714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BD7056" w:rsidRPr="003D2CB9" w:rsidRDefault="0079451E" w:rsidP="00CD0651">
            <w:pPr>
              <w:spacing w:line="276" w:lineRule="auto"/>
              <w:rPr>
                <w:rFonts w:asciiTheme="minorHAnsi" w:hAnsiTheme="minorHAnsi" w:cs="Arial"/>
                <w:b/>
                <w:sz w:val="22"/>
                <w:szCs w:val="22"/>
              </w:rPr>
            </w:pPr>
            <w:r w:rsidRPr="0079451E">
              <w:rPr>
                <w:rFonts w:asciiTheme="minorHAnsi" w:hAnsiTheme="minorHAnsi" w:cs="Arial"/>
                <w:b/>
                <w:sz w:val="22"/>
                <w:szCs w:val="22"/>
              </w:rPr>
              <w:t>Access Initiative Strategy</w:t>
            </w:r>
          </w:p>
        </w:tc>
        <w:tc>
          <w:tcPr>
            <w:tcW w:w="8100" w:type="dxa"/>
            <w:tcBorders>
              <w:top w:val="single" w:sz="4" w:space="0" w:color="auto"/>
              <w:left w:val="single" w:sz="4" w:space="0" w:color="auto"/>
              <w:bottom w:val="single" w:sz="4" w:space="0" w:color="auto"/>
              <w:right w:val="single" w:sz="4" w:space="0" w:color="auto"/>
            </w:tcBorders>
            <w:vAlign w:val="center"/>
          </w:tcPr>
          <w:p w:rsidR="00BD7056" w:rsidRPr="003D2CB9" w:rsidRDefault="00BD7056" w:rsidP="00CD0651">
            <w:pPr>
              <w:spacing w:line="276" w:lineRule="auto"/>
              <w:rPr>
                <w:rFonts w:asciiTheme="minorHAnsi" w:hAnsiTheme="minorHAnsi" w:cs="Arial"/>
                <w:b/>
                <w:sz w:val="22"/>
                <w:szCs w:val="22"/>
              </w:rPr>
            </w:pPr>
            <w:r w:rsidRPr="003D2CB9">
              <w:rPr>
                <w:rFonts w:asciiTheme="minorHAnsi" w:hAnsiTheme="minorHAnsi" w:cs="Arial"/>
                <w:sz w:val="22"/>
                <w:szCs w:val="22"/>
              </w:rPr>
              <w:t xml:space="preserve"> </w:t>
            </w:r>
            <w:r w:rsidRPr="003D2CB9">
              <w:rPr>
                <w:rFonts w:asciiTheme="minorHAnsi" w:hAnsiTheme="minorHAnsi" w:cs="Arial"/>
                <w:b/>
                <w:sz w:val="22"/>
                <w:szCs w:val="22"/>
              </w:rPr>
              <w:t xml:space="preserve"> </w:t>
            </w:r>
          </w:p>
        </w:tc>
      </w:tr>
    </w:tbl>
    <w:p w:rsidR="00CD0651" w:rsidRDefault="00CD0651" w:rsidP="00CD0651">
      <w:pPr>
        <w:pStyle w:val="NormalWeb"/>
        <w:spacing w:before="0" w:beforeAutospacing="0" w:after="0" w:afterAutospacing="0" w:line="276" w:lineRule="auto"/>
        <w:rPr>
          <w:rFonts w:asciiTheme="minorHAnsi" w:hAnsiTheme="minorHAnsi" w:cs="Arial"/>
          <w:color w:val="000000"/>
          <w:sz w:val="20"/>
          <w:szCs w:val="20"/>
        </w:rPr>
      </w:pPr>
    </w:p>
    <w:p w:rsidR="00394E77" w:rsidRDefault="00394E77" w:rsidP="00394E77">
      <w:pPr>
        <w:spacing w:line="276" w:lineRule="auto"/>
        <w:rPr>
          <w:rFonts w:asciiTheme="minorHAnsi" w:hAnsiTheme="minorHAnsi" w:cs="Arial"/>
          <w:sz w:val="20"/>
          <w:szCs w:val="20"/>
        </w:rPr>
      </w:pPr>
      <w:r w:rsidRPr="00394E77">
        <w:rPr>
          <w:rFonts w:asciiTheme="minorHAnsi" w:hAnsiTheme="minorHAnsi" w:cs="Arial"/>
          <w:sz w:val="20"/>
          <w:szCs w:val="20"/>
        </w:rPr>
        <w:t>As the school buys into Hampshire’s Property Services SLA, this initiative means tha</w:t>
      </w:r>
      <w:r>
        <w:rPr>
          <w:rFonts w:asciiTheme="minorHAnsi" w:hAnsiTheme="minorHAnsi" w:cs="Arial"/>
          <w:sz w:val="20"/>
          <w:szCs w:val="20"/>
        </w:rPr>
        <w:t xml:space="preserve">t any adjustments required as a </w:t>
      </w:r>
      <w:r w:rsidRPr="00394E77">
        <w:rPr>
          <w:rFonts w:asciiTheme="minorHAnsi" w:hAnsiTheme="minorHAnsi" w:cs="Arial"/>
          <w:sz w:val="20"/>
          <w:szCs w:val="20"/>
        </w:rPr>
        <w:t>result of any disability need, Property Services will cover the cost of these changes.</w:t>
      </w:r>
    </w:p>
    <w:p w:rsidR="00C1310B" w:rsidRDefault="00C1310B" w:rsidP="00394E77">
      <w:pPr>
        <w:spacing w:line="276" w:lineRule="auto"/>
        <w:rPr>
          <w:rFonts w:asciiTheme="minorHAnsi" w:hAnsiTheme="minorHAnsi" w:cs="Arial"/>
          <w:sz w:val="20"/>
          <w:szCs w:val="20"/>
        </w:rPr>
      </w:pPr>
    </w:p>
    <w:p w:rsidR="00C1310B" w:rsidRPr="00394E77" w:rsidRDefault="00C1310B" w:rsidP="00394E77">
      <w:pPr>
        <w:spacing w:line="276" w:lineRule="auto"/>
        <w:rPr>
          <w:rFonts w:asciiTheme="minorHAnsi" w:hAnsiTheme="minorHAnsi" w:cs="Arial"/>
          <w:sz w:val="20"/>
          <w:szCs w:val="20"/>
        </w:rPr>
      </w:pPr>
    </w:p>
    <w:p w:rsidR="00A57BB2" w:rsidRPr="00C55F48" w:rsidRDefault="00A57BB2" w:rsidP="00A57BB2">
      <w:pPr>
        <w:spacing w:line="276" w:lineRule="auto"/>
        <w:rPr>
          <w:rFonts w:asciiTheme="minorHAnsi" w:hAnsiTheme="minorHAnsi" w:cs="Arial"/>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B59CB" w:rsidRPr="003D2CB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CB59CB" w:rsidRPr="003D2CB9" w:rsidRDefault="00D8337D" w:rsidP="00CD0651">
            <w:pPr>
              <w:spacing w:line="276" w:lineRule="auto"/>
              <w:rPr>
                <w:rFonts w:asciiTheme="minorHAnsi" w:hAnsiTheme="minorHAnsi" w:cs="Arial"/>
                <w:b/>
                <w:sz w:val="22"/>
                <w:szCs w:val="22"/>
              </w:rPr>
            </w:pPr>
            <w:r>
              <w:rPr>
                <w:rFonts w:asciiTheme="minorHAnsi" w:hAnsiTheme="minorHAnsi" w:cs="Arial"/>
                <w:b/>
                <w:sz w:val="22"/>
                <w:szCs w:val="22"/>
              </w:rPr>
              <w:lastRenderedPageBreak/>
              <w:t>Linked Policies</w:t>
            </w:r>
            <w:r w:rsidR="002C4F72">
              <w:rPr>
                <w:rFonts w:asciiTheme="minorHAnsi" w:hAnsiTheme="minorHAnsi" w:cs="Arial"/>
                <w:b/>
                <w:sz w:val="22"/>
                <w:szCs w:val="22"/>
              </w:rPr>
              <w:t xml:space="preserve"> </w:t>
            </w:r>
          </w:p>
        </w:tc>
        <w:tc>
          <w:tcPr>
            <w:tcW w:w="8100" w:type="dxa"/>
            <w:tcBorders>
              <w:top w:val="single" w:sz="4" w:space="0" w:color="auto"/>
              <w:left w:val="single" w:sz="4" w:space="0" w:color="auto"/>
              <w:bottom w:val="single" w:sz="4" w:space="0" w:color="auto"/>
              <w:right w:val="single" w:sz="4" w:space="0" w:color="auto"/>
            </w:tcBorders>
            <w:vAlign w:val="center"/>
          </w:tcPr>
          <w:p w:rsidR="00CB59CB" w:rsidRPr="003D2CB9" w:rsidRDefault="00CB59CB" w:rsidP="00CD0651">
            <w:pPr>
              <w:spacing w:line="276" w:lineRule="auto"/>
              <w:rPr>
                <w:rFonts w:asciiTheme="minorHAnsi" w:hAnsiTheme="minorHAnsi" w:cs="Arial"/>
                <w:b/>
                <w:sz w:val="22"/>
                <w:szCs w:val="22"/>
              </w:rPr>
            </w:pPr>
            <w:r w:rsidRPr="003D2CB9">
              <w:rPr>
                <w:rFonts w:asciiTheme="minorHAnsi" w:hAnsiTheme="minorHAnsi" w:cs="Arial"/>
                <w:sz w:val="22"/>
                <w:szCs w:val="22"/>
              </w:rPr>
              <w:t xml:space="preserve"> </w:t>
            </w:r>
            <w:r w:rsidRPr="003D2CB9">
              <w:rPr>
                <w:rFonts w:asciiTheme="minorHAnsi" w:hAnsiTheme="minorHAnsi" w:cs="Arial"/>
                <w:b/>
                <w:sz w:val="22"/>
                <w:szCs w:val="22"/>
              </w:rPr>
              <w:t xml:space="preserve"> </w:t>
            </w:r>
          </w:p>
        </w:tc>
      </w:tr>
    </w:tbl>
    <w:p w:rsidR="00C55F48" w:rsidRDefault="00C55F48" w:rsidP="00CD0651">
      <w:pPr>
        <w:spacing w:line="276" w:lineRule="auto"/>
        <w:ind w:left="360"/>
        <w:rPr>
          <w:rFonts w:asciiTheme="minorHAnsi" w:hAnsiTheme="minorHAnsi"/>
          <w:sz w:val="20"/>
          <w:szCs w:val="20"/>
        </w:rPr>
      </w:pPr>
    </w:p>
    <w:p w:rsidR="00D8337D" w:rsidRPr="00D8337D" w:rsidRDefault="00D8337D" w:rsidP="00D8337D">
      <w:pPr>
        <w:rPr>
          <w:rFonts w:ascii="Calibri" w:hAnsi="Calibri" w:cs="Calibri"/>
          <w:sz w:val="22"/>
          <w:szCs w:val="22"/>
        </w:rPr>
      </w:pPr>
      <w:r w:rsidRPr="00D8337D">
        <w:rPr>
          <w:rFonts w:ascii="Calibri" w:hAnsi="Calibri" w:cs="Calibri"/>
          <w:sz w:val="22"/>
          <w:szCs w:val="22"/>
        </w:rPr>
        <w:t>This plan will contribute to the review and revision of related school plans and policies, i.e.</w:t>
      </w:r>
    </w:p>
    <w:p w:rsidR="00D8337D" w:rsidRPr="00D8337D" w:rsidRDefault="00D8337D" w:rsidP="00D8337D">
      <w:pPr>
        <w:rPr>
          <w:rFonts w:ascii="Calibri" w:hAnsi="Calibri" w:cs="Calibri"/>
          <w:sz w:val="22"/>
          <w:szCs w:val="22"/>
        </w:rPr>
      </w:pPr>
    </w:p>
    <w:p w:rsidR="00D8337D" w:rsidRPr="00D8337D" w:rsidRDefault="00D8337D" w:rsidP="00D8337D">
      <w:pPr>
        <w:numPr>
          <w:ilvl w:val="0"/>
          <w:numId w:val="30"/>
        </w:numPr>
        <w:rPr>
          <w:rFonts w:ascii="Calibri" w:hAnsi="Calibri" w:cs="Calibri"/>
          <w:sz w:val="22"/>
          <w:szCs w:val="22"/>
        </w:rPr>
      </w:pPr>
      <w:r w:rsidRPr="00D8337D">
        <w:rPr>
          <w:rFonts w:ascii="Calibri" w:hAnsi="Calibri" w:cs="Calibri"/>
          <w:sz w:val="22"/>
          <w:szCs w:val="22"/>
        </w:rPr>
        <w:t>School Improvement Plan</w:t>
      </w:r>
    </w:p>
    <w:p w:rsidR="00D8337D" w:rsidRPr="00D8337D" w:rsidRDefault="00D8337D" w:rsidP="00D8337D">
      <w:pPr>
        <w:numPr>
          <w:ilvl w:val="0"/>
          <w:numId w:val="30"/>
        </w:numPr>
        <w:rPr>
          <w:rFonts w:ascii="Calibri" w:hAnsi="Calibri" w:cs="Calibri"/>
          <w:sz w:val="22"/>
          <w:szCs w:val="22"/>
        </w:rPr>
      </w:pPr>
      <w:r w:rsidRPr="00D8337D">
        <w:rPr>
          <w:rFonts w:ascii="Calibri" w:hAnsi="Calibri" w:cs="Calibri"/>
          <w:sz w:val="22"/>
          <w:szCs w:val="22"/>
        </w:rPr>
        <w:t>SEN</w:t>
      </w:r>
      <w:r>
        <w:rPr>
          <w:rFonts w:ascii="Calibri" w:hAnsi="Calibri" w:cs="Calibri"/>
          <w:sz w:val="22"/>
          <w:szCs w:val="22"/>
        </w:rPr>
        <w:t>D</w:t>
      </w:r>
      <w:r w:rsidRPr="00D8337D">
        <w:rPr>
          <w:rFonts w:ascii="Calibri" w:hAnsi="Calibri" w:cs="Calibri"/>
          <w:sz w:val="22"/>
          <w:szCs w:val="22"/>
        </w:rPr>
        <w:t xml:space="preserve"> Policy</w:t>
      </w:r>
    </w:p>
    <w:p w:rsidR="00D8337D" w:rsidRPr="00D8337D" w:rsidRDefault="00D8337D" w:rsidP="00D8337D">
      <w:pPr>
        <w:numPr>
          <w:ilvl w:val="0"/>
          <w:numId w:val="30"/>
        </w:numPr>
        <w:rPr>
          <w:rFonts w:ascii="Calibri" w:hAnsi="Calibri" w:cs="Calibri"/>
          <w:sz w:val="22"/>
          <w:szCs w:val="22"/>
        </w:rPr>
      </w:pPr>
      <w:r w:rsidRPr="00D8337D">
        <w:rPr>
          <w:rFonts w:ascii="Calibri" w:hAnsi="Calibri" w:cs="Calibri"/>
          <w:sz w:val="22"/>
          <w:szCs w:val="22"/>
        </w:rPr>
        <w:t>Equality Policy</w:t>
      </w:r>
      <w:r>
        <w:rPr>
          <w:rFonts w:ascii="Calibri" w:hAnsi="Calibri" w:cs="Calibri"/>
          <w:sz w:val="22"/>
          <w:szCs w:val="22"/>
        </w:rPr>
        <w:t xml:space="preserve"> for School</w:t>
      </w:r>
    </w:p>
    <w:p w:rsidR="00D8337D" w:rsidRPr="00D8337D" w:rsidRDefault="00D8337D" w:rsidP="00D8337D">
      <w:pPr>
        <w:numPr>
          <w:ilvl w:val="0"/>
          <w:numId w:val="30"/>
        </w:numPr>
        <w:rPr>
          <w:rFonts w:ascii="Calibri" w:hAnsi="Calibri" w:cs="Calibri"/>
          <w:sz w:val="22"/>
          <w:szCs w:val="22"/>
        </w:rPr>
      </w:pPr>
      <w:r w:rsidRPr="00D8337D">
        <w:rPr>
          <w:rFonts w:ascii="Calibri" w:hAnsi="Calibri" w:cs="Calibri"/>
          <w:sz w:val="22"/>
          <w:szCs w:val="22"/>
        </w:rPr>
        <w:t>Curriculum Policies</w:t>
      </w:r>
    </w:p>
    <w:p w:rsidR="00D8337D" w:rsidRPr="00D8337D" w:rsidRDefault="00D8337D" w:rsidP="00D8337D">
      <w:pPr>
        <w:rPr>
          <w:rFonts w:ascii="Calibri" w:hAnsi="Calibri" w:cs="Calibri"/>
          <w:sz w:val="22"/>
          <w:szCs w:val="22"/>
        </w:rPr>
      </w:pPr>
    </w:p>
    <w:p w:rsidR="00D8337D" w:rsidRDefault="00D8337D" w:rsidP="00D8337D">
      <w:pPr>
        <w:rPr>
          <w:rFonts w:ascii="Calibri" w:hAnsi="Calibri" w:cs="Calibri"/>
          <w:sz w:val="22"/>
          <w:szCs w:val="22"/>
        </w:rPr>
      </w:pPr>
      <w:r w:rsidRPr="00D8337D">
        <w:rPr>
          <w:rFonts w:ascii="Calibri" w:hAnsi="Calibri" w:cs="Calibri"/>
          <w:sz w:val="22"/>
          <w:szCs w:val="22"/>
        </w:rPr>
        <w:t>The plan is also available in an enlarged print version, on request from the school office.</w:t>
      </w:r>
    </w:p>
    <w:p w:rsidR="00924A49" w:rsidRDefault="00924A49" w:rsidP="00D8337D">
      <w:pPr>
        <w:rPr>
          <w:rFonts w:ascii="Calibri" w:hAnsi="Calibri" w:cs="Calibri"/>
          <w:sz w:val="22"/>
          <w:szCs w:val="22"/>
        </w:rPr>
        <w:sectPr w:rsidR="00924A49" w:rsidSect="00924A49">
          <w:headerReference w:type="default" r:id="rId12"/>
          <w:footerReference w:type="default" r:id="rId13"/>
          <w:type w:val="oddPage"/>
          <w:pgSz w:w="11906" w:h="16838" w:code="9"/>
          <w:pgMar w:top="1134" w:right="1134" w:bottom="1134" w:left="1134" w:header="567" w:footer="567" w:gutter="0"/>
          <w:cols w:space="708"/>
          <w:docGrid w:linePitch="360"/>
        </w:sectPr>
      </w:pPr>
    </w:p>
    <w:p w:rsidR="00924A49" w:rsidRPr="00D8337D" w:rsidRDefault="00116FDD" w:rsidP="00D8337D">
      <w:pPr>
        <w:rPr>
          <w:rFonts w:ascii="Calibri" w:hAnsi="Calibri" w:cs="Calibri"/>
          <w:sz w:val="22"/>
          <w:szCs w:val="22"/>
        </w:rPr>
      </w:pPr>
      <w:r w:rsidRPr="00116FDD">
        <w:rPr>
          <w:rFonts w:ascii="Calibri" w:hAnsi="Calibri" w:cs="Calibri"/>
          <w:noProof/>
          <w:sz w:val="20"/>
          <w:szCs w:val="20"/>
        </w:rPr>
        <w:drawing>
          <wp:anchor distT="0" distB="0" distL="114300" distR="114300" simplePos="0" relativeHeight="251661312" behindDoc="1" locked="0" layoutInCell="1" allowOverlap="1">
            <wp:simplePos x="0" y="0"/>
            <wp:positionH relativeFrom="margin">
              <wp:posOffset>8029575</wp:posOffset>
            </wp:positionH>
            <wp:positionV relativeFrom="margin">
              <wp:posOffset>-605790</wp:posOffset>
            </wp:positionV>
            <wp:extent cx="1038860" cy="1038860"/>
            <wp:effectExtent l="0" t="0" r="8890" b="8890"/>
            <wp:wrapTight wrapText="bothSides">
              <wp:wrapPolygon edited="0">
                <wp:start x="0" y="0"/>
                <wp:lineTo x="0" y="21389"/>
                <wp:lineTo x="21389" y="21389"/>
                <wp:lineTo x="213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s-logo-for-white-background"/>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038860" cy="1038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337D" w:rsidRPr="00D8337D" w:rsidRDefault="00D8337D" w:rsidP="00D8337D">
      <w:pPr>
        <w:rPr>
          <w:rFonts w:ascii="Calibri" w:hAnsi="Calibri" w:cs="Calibri"/>
          <w:sz w:val="22"/>
          <w:szCs w:val="22"/>
        </w:rPr>
      </w:pPr>
    </w:p>
    <w:p w:rsidR="00116FDD" w:rsidRDefault="00116FDD" w:rsidP="00116FDD">
      <w:pPr>
        <w:jc w:val="center"/>
        <w:rPr>
          <w:rFonts w:ascii="Calibri" w:hAnsi="Calibri" w:cs="Calibri"/>
          <w:b/>
          <w:sz w:val="28"/>
          <w:szCs w:val="28"/>
        </w:rPr>
      </w:pPr>
      <w:r w:rsidRPr="00116FDD">
        <w:rPr>
          <w:rFonts w:ascii="Calibri" w:hAnsi="Calibri" w:cs="Calibri"/>
          <w:b/>
          <w:sz w:val="28"/>
          <w:szCs w:val="28"/>
        </w:rPr>
        <w:t>M</w:t>
      </w:r>
      <w:r>
        <w:rPr>
          <w:rFonts w:ascii="Calibri" w:hAnsi="Calibri" w:cs="Calibri"/>
          <w:b/>
          <w:sz w:val="28"/>
          <w:szCs w:val="28"/>
        </w:rPr>
        <w:t xml:space="preserve">ill </w:t>
      </w:r>
      <w:proofErr w:type="spellStart"/>
      <w:r>
        <w:rPr>
          <w:rFonts w:ascii="Calibri" w:hAnsi="Calibri" w:cs="Calibri"/>
          <w:b/>
          <w:sz w:val="28"/>
          <w:szCs w:val="28"/>
        </w:rPr>
        <w:t>Rythe</w:t>
      </w:r>
      <w:proofErr w:type="spellEnd"/>
      <w:r w:rsidRPr="00116FDD">
        <w:rPr>
          <w:rFonts w:ascii="Calibri" w:hAnsi="Calibri" w:cs="Calibri"/>
          <w:b/>
          <w:sz w:val="28"/>
          <w:szCs w:val="28"/>
        </w:rPr>
        <w:t xml:space="preserve"> Infan</w:t>
      </w:r>
      <w:r w:rsidR="00C1310B">
        <w:rPr>
          <w:rFonts w:ascii="Calibri" w:hAnsi="Calibri" w:cs="Calibri"/>
          <w:b/>
          <w:sz w:val="28"/>
          <w:szCs w:val="28"/>
        </w:rPr>
        <w:t>t School Accessibility Plan 2024-2027</w:t>
      </w:r>
    </w:p>
    <w:p w:rsidR="00043E61" w:rsidRPr="006E3945" w:rsidRDefault="00043E61" w:rsidP="00043E61">
      <w:pPr>
        <w:pStyle w:val="1bodycopy10pt"/>
        <w:jc w:val="center"/>
        <w:rPr>
          <w:lang w:val="en-GB"/>
        </w:rPr>
      </w:pPr>
      <w:r w:rsidRPr="006E3945">
        <w:rPr>
          <w:lang w:val="en-GB"/>
        </w:rPr>
        <w:t>This action plan sets out the aims of our accessibility plan in accordance with the Equality Act 2010.</w:t>
      </w:r>
    </w:p>
    <w:p w:rsidR="00116FDD" w:rsidRPr="00116FDD" w:rsidRDefault="00116FDD" w:rsidP="00116FDD">
      <w:pPr>
        <w:rPr>
          <w:rFonts w:ascii="Calibri" w:hAnsi="Calibri" w:cs="Calibri"/>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690"/>
        <w:gridCol w:w="4898"/>
        <w:gridCol w:w="1510"/>
        <w:gridCol w:w="1604"/>
        <w:gridCol w:w="3182"/>
      </w:tblGrid>
      <w:tr w:rsidR="00C430B4" w:rsidRPr="00B408CB" w:rsidTr="00B408CB">
        <w:tc>
          <w:tcPr>
            <w:tcW w:w="1676" w:type="dxa"/>
            <w:shd w:val="clear" w:color="auto" w:fill="95B3D7" w:themeFill="accent1" w:themeFillTint="99"/>
          </w:tcPr>
          <w:p w:rsidR="00C430B4" w:rsidRPr="00B408CB" w:rsidRDefault="00C430B4" w:rsidP="00116FDD">
            <w:pPr>
              <w:jc w:val="center"/>
              <w:rPr>
                <w:rFonts w:ascii="Calibri" w:hAnsi="Calibri" w:cs="Calibri"/>
                <w:b/>
                <w:szCs w:val="20"/>
              </w:rPr>
            </w:pPr>
          </w:p>
        </w:tc>
        <w:tc>
          <w:tcPr>
            <w:tcW w:w="12884" w:type="dxa"/>
            <w:gridSpan w:val="5"/>
            <w:shd w:val="clear" w:color="auto" w:fill="95B3D7" w:themeFill="accent1" w:themeFillTint="99"/>
          </w:tcPr>
          <w:p w:rsidR="00C430B4" w:rsidRPr="00B408CB" w:rsidRDefault="00C430B4" w:rsidP="00116FDD">
            <w:pPr>
              <w:jc w:val="center"/>
              <w:rPr>
                <w:rFonts w:ascii="Calibri" w:hAnsi="Calibri" w:cs="Calibri"/>
                <w:b/>
                <w:szCs w:val="20"/>
              </w:rPr>
            </w:pPr>
            <w:r w:rsidRPr="00B408CB">
              <w:rPr>
                <w:rFonts w:ascii="Calibri" w:hAnsi="Calibri" w:cs="Calibri"/>
                <w:b/>
                <w:sz w:val="28"/>
                <w:szCs w:val="20"/>
              </w:rPr>
              <w:t>Improving the physical access</w:t>
            </w:r>
          </w:p>
        </w:tc>
      </w:tr>
      <w:tr w:rsidR="00C430B4" w:rsidRPr="00B408CB" w:rsidTr="00B408CB">
        <w:tc>
          <w:tcPr>
            <w:tcW w:w="3366" w:type="dxa"/>
            <w:gridSpan w:val="2"/>
            <w:shd w:val="clear" w:color="auto" w:fill="95B3D7" w:themeFill="accent1" w:themeFillTint="99"/>
          </w:tcPr>
          <w:p w:rsidR="00C430B4" w:rsidRPr="00B408CB" w:rsidRDefault="00C430B4" w:rsidP="00116FDD">
            <w:pPr>
              <w:jc w:val="center"/>
              <w:rPr>
                <w:rFonts w:ascii="Calibri" w:hAnsi="Calibri" w:cs="Calibri"/>
                <w:b/>
                <w:szCs w:val="20"/>
              </w:rPr>
            </w:pPr>
            <w:r w:rsidRPr="00B408CB">
              <w:rPr>
                <w:rFonts w:ascii="Calibri" w:hAnsi="Calibri" w:cs="Calibri"/>
                <w:b/>
                <w:szCs w:val="20"/>
              </w:rPr>
              <w:t>Target</w:t>
            </w:r>
          </w:p>
        </w:tc>
        <w:tc>
          <w:tcPr>
            <w:tcW w:w="4898" w:type="dxa"/>
            <w:shd w:val="clear" w:color="auto" w:fill="95B3D7" w:themeFill="accent1" w:themeFillTint="99"/>
          </w:tcPr>
          <w:p w:rsidR="00C430B4" w:rsidRPr="00B408CB" w:rsidRDefault="00C430B4" w:rsidP="00116FDD">
            <w:pPr>
              <w:jc w:val="center"/>
              <w:rPr>
                <w:rFonts w:ascii="Calibri" w:hAnsi="Calibri" w:cs="Calibri"/>
                <w:b/>
                <w:szCs w:val="20"/>
              </w:rPr>
            </w:pPr>
            <w:r w:rsidRPr="00B408CB">
              <w:rPr>
                <w:rFonts w:ascii="Calibri" w:hAnsi="Calibri" w:cs="Calibri"/>
                <w:b/>
                <w:szCs w:val="20"/>
              </w:rPr>
              <w:t>Strategies</w:t>
            </w:r>
          </w:p>
        </w:tc>
        <w:tc>
          <w:tcPr>
            <w:tcW w:w="1510" w:type="dxa"/>
            <w:shd w:val="clear" w:color="auto" w:fill="95B3D7" w:themeFill="accent1" w:themeFillTint="99"/>
          </w:tcPr>
          <w:p w:rsidR="00C430B4" w:rsidRPr="00B408CB" w:rsidRDefault="00C430B4" w:rsidP="00116FDD">
            <w:pPr>
              <w:jc w:val="center"/>
              <w:rPr>
                <w:rFonts w:ascii="Calibri" w:hAnsi="Calibri" w:cs="Calibri"/>
                <w:b/>
                <w:szCs w:val="20"/>
              </w:rPr>
            </w:pPr>
            <w:r w:rsidRPr="00B408CB">
              <w:rPr>
                <w:rFonts w:ascii="Calibri" w:hAnsi="Calibri" w:cs="Calibri"/>
                <w:b/>
                <w:szCs w:val="20"/>
              </w:rPr>
              <w:t xml:space="preserve">Resources </w:t>
            </w:r>
          </w:p>
        </w:tc>
        <w:tc>
          <w:tcPr>
            <w:tcW w:w="1604" w:type="dxa"/>
            <w:shd w:val="clear" w:color="auto" w:fill="95B3D7" w:themeFill="accent1" w:themeFillTint="99"/>
          </w:tcPr>
          <w:p w:rsidR="00C430B4" w:rsidRPr="00B408CB" w:rsidRDefault="00C430B4" w:rsidP="00116FDD">
            <w:pPr>
              <w:jc w:val="center"/>
              <w:rPr>
                <w:rFonts w:ascii="Calibri" w:hAnsi="Calibri" w:cs="Calibri"/>
                <w:b/>
                <w:szCs w:val="20"/>
              </w:rPr>
            </w:pPr>
            <w:r w:rsidRPr="00B408CB">
              <w:rPr>
                <w:rFonts w:ascii="Calibri" w:hAnsi="Calibri" w:cs="Calibri"/>
                <w:b/>
                <w:szCs w:val="20"/>
              </w:rPr>
              <w:t>Timescale</w:t>
            </w:r>
          </w:p>
        </w:tc>
        <w:tc>
          <w:tcPr>
            <w:tcW w:w="3182" w:type="dxa"/>
            <w:shd w:val="clear" w:color="auto" w:fill="95B3D7" w:themeFill="accent1" w:themeFillTint="99"/>
          </w:tcPr>
          <w:p w:rsidR="00C430B4" w:rsidRPr="00B408CB" w:rsidRDefault="00C430B4" w:rsidP="00116FDD">
            <w:pPr>
              <w:jc w:val="center"/>
              <w:rPr>
                <w:rFonts w:ascii="Calibri" w:hAnsi="Calibri" w:cs="Calibri"/>
                <w:b/>
                <w:szCs w:val="20"/>
              </w:rPr>
            </w:pPr>
            <w:r w:rsidRPr="00B408CB">
              <w:rPr>
                <w:rFonts w:ascii="Calibri" w:hAnsi="Calibri" w:cs="Calibri"/>
                <w:b/>
                <w:szCs w:val="20"/>
              </w:rPr>
              <w:t>What will success look like?</w:t>
            </w:r>
          </w:p>
        </w:tc>
      </w:tr>
      <w:tr w:rsidR="00C430B4" w:rsidRPr="00116FDD" w:rsidTr="00C430B4">
        <w:tc>
          <w:tcPr>
            <w:tcW w:w="3366" w:type="dxa"/>
            <w:gridSpan w:val="2"/>
            <w:shd w:val="clear" w:color="auto" w:fill="auto"/>
          </w:tcPr>
          <w:p w:rsidR="00C430B4" w:rsidRPr="002455D7" w:rsidRDefault="004C5C5D" w:rsidP="00116FDD">
            <w:r w:rsidRPr="002455D7">
              <w:t>Accessible car parking</w:t>
            </w:r>
          </w:p>
        </w:tc>
        <w:tc>
          <w:tcPr>
            <w:tcW w:w="4898" w:type="dxa"/>
            <w:shd w:val="clear" w:color="auto" w:fill="auto"/>
          </w:tcPr>
          <w:p w:rsidR="004C5C5D" w:rsidRPr="002455D7" w:rsidRDefault="004C5C5D" w:rsidP="00C1310B">
            <w:pPr>
              <w:pStyle w:val="ListParagraph"/>
              <w:numPr>
                <w:ilvl w:val="0"/>
                <w:numId w:val="37"/>
              </w:numPr>
              <w:contextualSpacing/>
              <w:rPr>
                <w:rFonts w:eastAsia="Calibri"/>
                <w:lang w:eastAsia="en-US"/>
              </w:rPr>
            </w:pPr>
            <w:r w:rsidRPr="002455D7">
              <w:t>Members of staff with a disability and visitors have a place to park in the staff car park</w:t>
            </w:r>
          </w:p>
          <w:p w:rsidR="00C1310B" w:rsidRPr="002455D7" w:rsidRDefault="004C5C5D" w:rsidP="00C1310B">
            <w:pPr>
              <w:pStyle w:val="ListParagraph"/>
              <w:numPr>
                <w:ilvl w:val="0"/>
                <w:numId w:val="37"/>
              </w:numPr>
              <w:contextualSpacing/>
              <w:rPr>
                <w:rFonts w:eastAsia="Calibri"/>
                <w:lang w:eastAsia="en-US"/>
              </w:rPr>
            </w:pPr>
            <w:r w:rsidRPr="002455D7">
              <w:t>The gate into the small playground can be opened to allow people with mobility issues/ wheel chairs to access the main school building through the hall</w:t>
            </w:r>
          </w:p>
        </w:tc>
        <w:tc>
          <w:tcPr>
            <w:tcW w:w="1510" w:type="dxa"/>
          </w:tcPr>
          <w:p w:rsidR="00C1310B" w:rsidRPr="002455D7" w:rsidRDefault="00FA7142" w:rsidP="00116FDD">
            <w:r>
              <w:t>None</w:t>
            </w:r>
          </w:p>
        </w:tc>
        <w:tc>
          <w:tcPr>
            <w:tcW w:w="1604" w:type="dxa"/>
            <w:shd w:val="clear" w:color="auto" w:fill="auto"/>
          </w:tcPr>
          <w:p w:rsidR="00C430B4" w:rsidRPr="002455D7" w:rsidRDefault="00FA7142" w:rsidP="00116FDD">
            <w:r>
              <w:t>Ongoing</w:t>
            </w:r>
          </w:p>
        </w:tc>
        <w:tc>
          <w:tcPr>
            <w:tcW w:w="3182" w:type="dxa"/>
            <w:shd w:val="clear" w:color="auto" w:fill="auto"/>
          </w:tcPr>
          <w:p w:rsidR="00C1310B" w:rsidRPr="002455D7" w:rsidRDefault="004C5C5D" w:rsidP="00FA7142">
            <w:pPr>
              <w:contextualSpacing/>
              <w:rPr>
                <w:rFonts w:eastAsia="Calibri"/>
                <w:lang w:eastAsia="en-US"/>
              </w:rPr>
            </w:pPr>
            <w:r w:rsidRPr="002455D7">
              <w:sym w:font="Symbol" w:char="F0B7"/>
            </w:r>
            <w:r w:rsidRPr="002455D7">
              <w:t xml:space="preserve"> There is a</w:t>
            </w:r>
            <w:r w:rsidR="00FA7142">
              <w:t>n allocated</w:t>
            </w:r>
            <w:r w:rsidRPr="002455D7">
              <w:t xml:space="preserve"> pl</w:t>
            </w:r>
            <w:r w:rsidR="00A86052">
              <w:t>ace for</w:t>
            </w:r>
            <w:r w:rsidR="00FA7142">
              <w:t xml:space="preserve"> each member</w:t>
            </w:r>
            <w:r w:rsidR="00A86052">
              <w:t xml:space="preserve"> of staff with a physical difficulty</w:t>
            </w:r>
            <w:r w:rsidR="00FA7142">
              <w:rPr>
                <w:rFonts w:eastAsia="Calibri"/>
                <w:lang w:eastAsia="en-US"/>
              </w:rPr>
              <w:t xml:space="preserve"> to park</w:t>
            </w:r>
          </w:p>
        </w:tc>
      </w:tr>
      <w:tr w:rsidR="00C430B4" w:rsidRPr="00116FDD" w:rsidTr="00C430B4">
        <w:tc>
          <w:tcPr>
            <w:tcW w:w="3366" w:type="dxa"/>
            <w:gridSpan w:val="2"/>
            <w:shd w:val="clear" w:color="auto" w:fill="auto"/>
          </w:tcPr>
          <w:p w:rsidR="00C430B4" w:rsidRPr="002455D7" w:rsidRDefault="004C5C5D" w:rsidP="004C5C5D">
            <w:r w:rsidRPr="002455D7">
              <w:t>Improve communication regarding fire procedures so all adults with a physical need or limitation are able to safely exit the school in an emergency</w:t>
            </w:r>
          </w:p>
        </w:tc>
        <w:tc>
          <w:tcPr>
            <w:tcW w:w="4898" w:type="dxa"/>
            <w:shd w:val="clear" w:color="auto" w:fill="auto"/>
          </w:tcPr>
          <w:p w:rsidR="000B3AAE" w:rsidRDefault="00FA7142" w:rsidP="00116FDD">
            <w:pPr>
              <w:numPr>
                <w:ilvl w:val="0"/>
                <w:numId w:val="32"/>
              </w:numPr>
              <w:contextualSpacing/>
              <w:rPr>
                <w:rFonts w:eastAsia="Calibri"/>
                <w:lang w:eastAsia="en-US"/>
              </w:rPr>
            </w:pPr>
            <w:r>
              <w:rPr>
                <w:rFonts w:eastAsia="Calibri"/>
                <w:lang w:eastAsia="en-US"/>
              </w:rPr>
              <w:t>Increase frequency and use of scenarios in fire training</w:t>
            </w:r>
          </w:p>
          <w:p w:rsidR="00FA7142" w:rsidRPr="002455D7" w:rsidRDefault="00FA7142" w:rsidP="00116FDD">
            <w:pPr>
              <w:numPr>
                <w:ilvl w:val="0"/>
                <w:numId w:val="32"/>
              </w:numPr>
              <w:contextualSpacing/>
              <w:rPr>
                <w:rFonts w:eastAsia="Calibri"/>
                <w:lang w:eastAsia="en-US"/>
              </w:rPr>
            </w:pPr>
            <w:r>
              <w:rPr>
                <w:rFonts w:eastAsia="Calibri"/>
                <w:lang w:eastAsia="en-US"/>
              </w:rPr>
              <w:t>Ensure visitors are clear on fire procedures before entering beyond the office</w:t>
            </w:r>
          </w:p>
        </w:tc>
        <w:tc>
          <w:tcPr>
            <w:tcW w:w="1510" w:type="dxa"/>
          </w:tcPr>
          <w:p w:rsidR="000B3AAE" w:rsidRPr="002455D7" w:rsidRDefault="00FA7142" w:rsidP="00116FDD">
            <w:r>
              <w:t>None</w:t>
            </w:r>
          </w:p>
        </w:tc>
        <w:tc>
          <w:tcPr>
            <w:tcW w:w="1604" w:type="dxa"/>
            <w:shd w:val="clear" w:color="auto" w:fill="auto"/>
          </w:tcPr>
          <w:p w:rsidR="00C430B4" w:rsidRPr="002455D7" w:rsidRDefault="00FA7142" w:rsidP="00116FDD">
            <w:r>
              <w:t>Ongoing</w:t>
            </w:r>
          </w:p>
        </w:tc>
        <w:tc>
          <w:tcPr>
            <w:tcW w:w="3182" w:type="dxa"/>
            <w:shd w:val="clear" w:color="auto" w:fill="auto"/>
          </w:tcPr>
          <w:p w:rsidR="00C430B4" w:rsidRDefault="00FA7142" w:rsidP="00FA7142">
            <w:pPr>
              <w:pStyle w:val="ListParagraph"/>
              <w:numPr>
                <w:ilvl w:val="0"/>
                <w:numId w:val="43"/>
              </w:numPr>
              <w:contextualSpacing/>
              <w:rPr>
                <w:rFonts w:eastAsia="Calibri"/>
                <w:lang w:eastAsia="en-US"/>
              </w:rPr>
            </w:pPr>
            <w:r>
              <w:rPr>
                <w:rFonts w:eastAsia="Calibri"/>
                <w:lang w:eastAsia="en-US"/>
              </w:rPr>
              <w:t>Adjusted entry sign-in</w:t>
            </w:r>
          </w:p>
          <w:p w:rsidR="00FA7142" w:rsidRPr="00FA7142" w:rsidRDefault="00FA7142" w:rsidP="00FA7142">
            <w:pPr>
              <w:pStyle w:val="ListParagraph"/>
              <w:numPr>
                <w:ilvl w:val="0"/>
                <w:numId w:val="43"/>
              </w:numPr>
              <w:contextualSpacing/>
              <w:rPr>
                <w:rFonts w:eastAsia="Calibri"/>
                <w:lang w:eastAsia="en-US"/>
              </w:rPr>
            </w:pPr>
            <w:r>
              <w:rPr>
                <w:rFonts w:eastAsia="Calibri"/>
                <w:lang w:eastAsia="en-US"/>
              </w:rPr>
              <w:t>Interim fire training mid-way through year led by site manager</w:t>
            </w:r>
          </w:p>
        </w:tc>
      </w:tr>
      <w:tr w:rsidR="00C430B4" w:rsidRPr="00116FDD" w:rsidTr="00C430B4">
        <w:tc>
          <w:tcPr>
            <w:tcW w:w="3366" w:type="dxa"/>
            <w:gridSpan w:val="2"/>
            <w:shd w:val="clear" w:color="auto" w:fill="auto"/>
          </w:tcPr>
          <w:p w:rsidR="00C430B4" w:rsidRPr="002455D7" w:rsidRDefault="006457F3" w:rsidP="00116FDD">
            <w:r w:rsidRPr="002455D7">
              <w:t xml:space="preserve">To level the access path at the back of EYFS to ensure everyone, including those with physical needs or limitations can safely access </w:t>
            </w:r>
            <w:r w:rsidR="00B65832" w:rsidRPr="002455D7">
              <w:t xml:space="preserve">and exit </w:t>
            </w:r>
            <w:r w:rsidRPr="002455D7">
              <w:t>the school</w:t>
            </w:r>
          </w:p>
        </w:tc>
        <w:tc>
          <w:tcPr>
            <w:tcW w:w="4898" w:type="dxa"/>
            <w:shd w:val="clear" w:color="auto" w:fill="auto"/>
          </w:tcPr>
          <w:p w:rsidR="00C430B4" w:rsidRPr="002455D7" w:rsidRDefault="00FA7142" w:rsidP="00116FDD">
            <w:pPr>
              <w:numPr>
                <w:ilvl w:val="0"/>
                <w:numId w:val="32"/>
              </w:numPr>
              <w:contextualSpacing/>
              <w:rPr>
                <w:rFonts w:eastAsia="Calibri"/>
                <w:lang w:eastAsia="en-US"/>
              </w:rPr>
            </w:pPr>
            <w:r>
              <w:rPr>
                <w:rFonts w:eastAsia="Calibri"/>
                <w:lang w:eastAsia="en-US"/>
              </w:rPr>
              <w:t>Site manager to level access path</w:t>
            </w:r>
          </w:p>
        </w:tc>
        <w:tc>
          <w:tcPr>
            <w:tcW w:w="1510" w:type="dxa"/>
          </w:tcPr>
          <w:p w:rsidR="00B57620" w:rsidRPr="002455D7" w:rsidRDefault="00FA7142" w:rsidP="00116FDD">
            <w:r>
              <w:t>Cost for supplies</w:t>
            </w:r>
          </w:p>
        </w:tc>
        <w:tc>
          <w:tcPr>
            <w:tcW w:w="1604" w:type="dxa"/>
            <w:shd w:val="clear" w:color="auto" w:fill="auto"/>
          </w:tcPr>
          <w:p w:rsidR="00C430B4" w:rsidRPr="002455D7" w:rsidRDefault="00FA7142" w:rsidP="00116FDD">
            <w:r>
              <w:t>During 2026</w:t>
            </w:r>
          </w:p>
        </w:tc>
        <w:tc>
          <w:tcPr>
            <w:tcW w:w="3182" w:type="dxa"/>
            <w:shd w:val="clear" w:color="auto" w:fill="auto"/>
          </w:tcPr>
          <w:p w:rsidR="00C430B4" w:rsidRPr="002455D7" w:rsidRDefault="00FA7142" w:rsidP="00116FDD">
            <w:pPr>
              <w:numPr>
                <w:ilvl w:val="0"/>
                <w:numId w:val="32"/>
              </w:numPr>
              <w:contextualSpacing/>
              <w:rPr>
                <w:rFonts w:eastAsia="Calibri"/>
                <w:lang w:eastAsia="en-US"/>
              </w:rPr>
            </w:pPr>
            <w:r>
              <w:rPr>
                <w:rFonts w:eastAsia="Calibri"/>
                <w:lang w:eastAsia="en-US"/>
              </w:rPr>
              <w:t xml:space="preserve">The path will be flat, no trip hazard and accessible to all. </w:t>
            </w:r>
          </w:p>
        </w:tc>
      </w:tr>
      <w:tr w:rsidR="00C430B4" w:rsidRPr="00116FDD" w:rsidTr="00B408CB">
        <w:tc>
          <w:tcPr>
            <w:tcW w:w="1676" w:type="dxa"/>
            <w:shd w:val="clear" w:color="auto" w:fill="95B3D7" w:themeFill="accent1" w:themeFillTint="99"/>
          </w:tcPr>
          <w:p w:rsidR="00C430B4" w:rsidRPr="002455D7" w:rsidRDefault="00C430B4" w:rsidP="00116FDD">
            <w:pPr>
              <w:jc w:val="center"/>
              <w:rPr>
                <w:b/>
              </w:rPr>
            </w:pPr>
          </w:p>
        </w:tc>
        <w:tc>
          <w:tcPr>
            <w:tcW w:w="12884" w:type="dxa"/>
            <w:gridSpan w:val="5"/>
            <w:shd w:val="clear" w:color="auto" w:fill="95B3D7" w:themeFill="accent1" w:themeFillTint="99"/>
          </w:tcPr>
          <w:p w:rsidR="00C430B4" w:rsidRPr="002455D7" w:rsidRDefault="00C430B4" w:rsidP="00116FDD">
            <w:pPr>
              <w:jc w:val="center"/>
              <w:rPr>
                <w:b/>
              </w:rPr>
            </w:pPr>
            <w:r w:rsidRPr="002455D7">
              <w:rPr>
                <w:b/>
              </w:rPr>
              <w:t>Improving the curriculum access</w:t>
            </w:r>
          </w:p>
        </w:tc>
      </w:tr>
      <w:tr w:rsidR="00C430B4" w:rsidRPr="00116FDD" w:rsidTr="00B408CB">
        <w:tc>
          <w:tcPr>
            <w:tcW w:w="3366" w:type="dxa"/>
            <w:gridSpan w:val="2"/>
            <w:shd w:val="clear" w:color="auto" w:fill="95B3D7" w:themeFill="accent1" w:themeFillTint="99"/>
          </w:tcPr>
          <w:p w:rsidR="00C430B4" w:rsidRPr="002455D7" w:rsidRDefault="00C430B4" w:rsidP="00116FDD">
            <w:pPr>
              <w:jc w:val="center"/>
              <w:rPr>
                <w:b/>
              </w:rPr>
            </w:pPr>
            <w:r w:rsidRPr="002455D7">
              <w:rPr>
                <w:b/>
              </w:rPr>
              <w:t>Target</w:t>
            </w:r>
          </w:p>
        </w:tc>
        <w:tc>
          <w:tcPr>
            <w:tcW w:w="4898" w:type="dxa"/>
            <w:shd w:val="clear" w:color="auto" w:fill="95B3D7" w:themeFill="accent1" w:themeFillTint="99"/>
          </w:tcPr>
          <w:p w:rsidR="00C430B4" w:rsidRPr="002455D7" w:rsidRDefault="00C430B4" w:rsidP="00116FDD">
            <w:pPr>
              <w:jc w:val="center"/>
              <w:rPr>
                <w:b/>
              </w:rPr>
            </w:pPr>
            <w:r w:rsidRPr="002455D7">
              <w:rPr>
                <w:b/>
              </w:rPr>
              <w:t>Strategies</w:t>
            </w:r>
          </w:p>
        </w:tc>
        <w:tc>
          <w:tcPr>
            <w:tcW w:w="1510" w:type="dxa"/>
            <w:shd w:val="clear" w:color="auto" w:fill="95B3D7" w:themeFill="accent1" w:themeFillTint="99"/>
          </w:tcPr>
          <w:p w:rsidR="00C430B4" w:rsidRPr="002455D7" w:rsidRDefault="00C430B4" w:rsidP="00116FDD">
            <w:pPr>
              <w:jc w:val="center"/>
              <w:rPr>
                <w:b/>
              </w:rPr>
            </w:pPr>
            <w:r w:rsidRPr="002455D7">
              <w:rPr>
                <w:b/>
              </w:rPr>
              <w:t>Resources</w:t>
            </w:r>
          </w:p>
        </w:tc>
        <w:tc>
          <w:tcPr>
            <w:tcW w:w="1604" w:type="dxa"/>
            <w:shd w:val="clear" w:color="auto" w:fill="95B3D7" w:themeFill="accent1" w:themeFillTint="99"/>
          </w:tcPr>
          <w:p w:rsidR="00C430B4" w:rsidRPr="002455D7" w:rsidRDefault="00C430B4" w:rsidP="00116FDD">
            <w:pPr>
              <w:jc w:val="center"/>
              <w:rPr>
                <w:b/>
              </w:rPr>
            </w:pPr>
            <w:r w:rsidRPr="002455D7">
              <w:rPr>
                <w:b/>
              </w:rPr>
              <w:t>Timescale</w:t>
            </w:r>
          </w:p>
        </w:tc>
        <w:tc>
          <w:tcPr>
            <w:tcW w:w="3182" w:type="dxa"/>
            <w:shd w:val="clear" w:color="auto" w:fill="95B3D7" w:themeFill="accent1" w:themeFillTint="99"/>
          </w:tcPr>
          <w:p w:rsidR="00C430B4" w:rsidRPr="002455D7" w:rsidRDefault="00C430B4" w:rsidP="00116FDD">
            <w:pPr>
              <w:jc w:val="center"/>
              <w:rPr>
                <w:b/>
              </w:rPr>
            </w:pPr>
            <w:r w:rsidRPr="002455D7">
              <w:rPr>
                <w:b/>
              </w:rPr>
              <w:t>What will success look like?</w:t>
            </w:r>
          </w:p>
        </w:tc>
      </w:tr>
      <w:tr w:rsidR="00C430B4" w:rsidRPr="00116FDD" w:rsidTr="00C430B4">
        <w:tc>
          <w:tcPr>
            <w:tcW w:w="3366" w:type="dxa"/>
            <w:gridSpan w:val="2"/>
            <w:shd w:val="clear" w:color="auto" w:fill="auto"/>
          </w:tcPr>
          <w:p w:rsidR="00C430B4" w:rsidRPr="002455D7" w:rsidRDefault="00B65832" w:rsidP="00B65832">
            <w:r w:rsidRPr="002455D7">
              <w:t>Ensure all staff have specific training on equality and supporting those with a disability</w:t>
            </w:r>
          </w:p>
        </w:tc>
        <w:tc>
          <w:tcPr>
            <w:tcW w:w="4898" w:type="dxa"/>
            <w:shd w:val="clear" w:color="auto" w:fill="auto"/>
          </w:tcPr>
          <w:p w:rsidR="00B57620" w:rsidRDefault="00FA7142" w:rsidP="00116FDD">
            <w:pPr>
              <w:numPr>
                <w:ilvl w:val="0"/>
                <w:numId w:val="32"/>
              </w:numPr>
              <w:contextualSpacing/>
              <w:rPr>
                <w:rFonts w:eastAsia="Calibri"/>
                <w:lang w:eastAsia="en-US"/>
              </w:rPr>
            </w:pPr>
            <w:r>
              <w:rPr>
                <w:rFonts w:eastAsia="Calibri"/>
                <w:lang w:eastAsia="en-US"/>
              </w:rPr>
              <w:t>CPD lead to oversee and ensure at least annual general training</w:t>
            </w:r>
          </w:p>
          <w:p w:rsidR="00FA7142" w:rsidRPr="002455D7" w:rsidRDefault="00FA7142" w:rsidP="00116FDD">
            <w:pPr>
              <w:numPr>
                <w:ilvl w:val="0"/>
                <w:numId w:val="32"/>
              </w:numPr>
              <w:contextualSpacing/>
              <w:rPr>
                <w:rFonts w:eastAsia="Calibri"/>
                <w:lang w:eastAsia="en-US"/>
              </w:rPr>
            </w:pPr>
            <w:r>
              <w:rPr>
                <w:rFonts w:eastAsia="Calibri"/>
                <w:lang w:eastAsia="en-US"/>
              </w:rPr>
              <w:t xml:space="preserve">Specific training for supporting individual needs to take place as appropriate, with pupil need identified by the </w:t>
            </w:r>
            <w:proofErr w:type="spellStart"/>
            <w:r>
              <w:rPr>
                <w:rFonts w:eastAsia="Calibri"/>
                <w:lang w:eastAsia="en-US"/>
              </w:rPr>
              <w:t>SENCo</w:t>
            </w:r>
            <w:proofErr w:type="spellEnd"/>
          </w:p>
        </w:tc>
        <w:tc>
          <w:tcPr>
            <w:tcW w:w="1510" w:type="dxa"/>
          </w:tcPr>
          <w:p w:rsidR="00C430B4" w:rsidRPr="002455D7" w:rsidRDefault="00FA7142" w:rsidP="00116FDD">
            <w:r>
              <w:t>Time</w:t>
            </w:r>
          </w:p>
        </w:tc>
        <w:tc>
          <w:tcPr>
            <w:tcW w:w="1604" w:type="dxa"/>
            <w:shd w:val="clear" w:color="auto" w:fill="auto"/>
          </w:tcPr>
          <w:p w:rsidR="00FA7142" w:rsidRDefault="00FA7142" w:rsidP="00116FDD">
            <w:r>
              <w:t>Ongoing/</w:t>
            </w:r>
          </w:p>
          <w:p w:rsidR="00C430B4" w:rsidRPr="002455D7" w:rsidRDefault="00FA7142" w:rsidP="00116FDD">
            <w:r>
              <w:t>annual</w:t>
            </w:r>
          </w:p>
        </w:tc>
        <w:tc>
          <w:tcPr>
            <w:tcW w:w="3182" w:type="dxa"/>
            <w:shd w:val="clear" w:color="auto" w:fill="auto"/>
          </w:tcPr>
          <w:p w:rsidR="00C430B4" w:rsidRDefault="00FA7142" w:rsidP="00116FDD">
            <w:pPr>
              <w:numPr>
                <w:ilvl w:val="0"/>
                <w:numId w:val="32"/>
              </w:numPr>
              <w:contextualSpacing/>
              <w:rPr>
                <w:rFonts w:eastAsia="Calibri"/>
                <w:lang w:eastAsia="en-US"/>
              </w:rPr>
            </w:pPr>
            <w:r>
              <w:rPr>
                <w:rFonts w:eastAsia="Calibri"/>
                <w:lang w:eastAsia="en-US"/>
              </w:rPr>
              <w:t>Annual training as a minimum</w:t>
            </w:r>
          </w:p>
          <w:p w:rsidR="00FA7142" w:rsidRPr="002455D7" w:rsidRDefault="00FA7142" w:rsidP="00116FDD">
            <w:pPr>
              <w:numPr>
                <w:ilvl w:val="0"/>
                <w:numId w:val="32"/>
              </w:numPr>
              <w:contextualSpacing/>
              <w:rPr>
                <w:rFonts w:eastAsia="Calibri"/>
                <w:lang w:eastAsia="en-US"/>
              </w:rPr>
            </w:pPr>
            <w:r>
              <w:rPr>
                <w:rFonts w:eastAsia="Calibri"/>
                <w:lang w:eastAsia="en-US"/>
              </w:rPr>
              <w:t>Specific training for individuals in place as required</w:t>
            </w:r>
          </w:p>
        </w:tc>
      </w:tr>
      <w:tr w:rsidR="00C430B4" w:rsidRPr="00116FDD" w:rsidTr="00C430B4">
        <w:tc>
          <w:tcPr>
            <w:tcW w:w="3366" w:type="dxa"/>
            <w:gridSpan w:val="2"/>
            <w:shd w:val="clear" w:color="auto" w:fill="auto"/>
          </w:tcPr>
          <w:p w:rsidR="00C430B4" w:rsidRPr="002455D7" w:rsidRDefault="00B65832" w:rsidP="00B65832">
            <w:r w:rsidRPr="002455D7">
              <w:t>To proactively anticipate need and access requirements once these are known for a specific child</w:t>
            </w:r>
          </w:p>
        </w:tc>
        <w:tc>
          <w:tcPr>
            <w:tcW w:w="4898" w:type="dxa"/>
            <w:shd w:val="clear" w:color="auto" w:fill="auto"/>
          </w:tcPr>
          <w:p w:rsidR="00C430B4" w:rsidRDefault="00FA7142" w:rsidP="00116FDD">
            <w:pPr>
              <w:numPr>
                <w:ilvl w:val="0"/>
                <w:numId w:val="32"/>
              </w:numPr>
              <w:contextualSpacing/>
              <w:rPr>
                <w:rFonts w:eastAsia="Calibri"/>
                <w:lang w:eastAsia="en-US"/>
              </w:rPr>
            </w:pPr>
            <w:r>
              <w:rPr>
                <w:rFonts w:eastAsia="Calibri"/>
                <w:lang w:eastAsia="en-US"/>
              </w:rPr>
              <w:t>Meetings with parents to establish what adjusted resources and site access may be needed</w:t>
            </w:r>
          </w:p>
          <w:p w:rsidR="00FA7142" w:rsidRPr="002455D7" w:rsidRDefault="00FA7142" w:rsidP="00116FDD">
            <w:pPr>
              <w:numPr>
                <w:ilvl w:val="0"/>
                <w:numId w:val="32"/>
              </w:numPr>
              <w:contextualSpacing/>
              <w:rPr>
                <w:rFonts w:eastAsia="Calibri"/>
                <w:lang w:eastAsia="en-US"/>
              </w:rPr>
            </w:pPr>
            <w:r>
              <w:rPr>
                <w:rFonts w:eastAsia="Calibri"/>
                <w:lang w:eastAsia="en-US"/>
              </w:rPr>
              <w:t>This will be enacted as soon as possible</w:t>
            </w:r>
          </w:p>
        </w:tc>
        <w:tc>
          <w:tcPr>
            <w:tcW w:w="1510" w:type="dxa"/>
          </w:tcPr>
          <w:p w:rsidR="00C430B4" w:rsidRPr="002455D7" w:rsidRDefault="00FA7142" w:rsidP="00116FDD">
            <w:r>
              <w:t>Cost of resources as applicable</w:t>
            </w:r>
          </w:p>
        </w:tc>
        <w:tc>
          <w:tcPr>
            <w:tcW w:w="1604" w:type="dxa"/>
            <w:shd w:val="clear" w:color="auto" w:fill="auto"/>
          </w:tcPr>
          <w:p w:rsidR="00C430B4" w:rsidRPr="002455D7" w:rsidRDefault="00FA7142" w:rsidP="00116FDD">
            <w:r>
              <w:t>Ongoing</w:t>
            </w:r>
          </w:p>
        </w:tc>
        <w:tc>
          <w:tcPr>
            <w:tcW w:w="3182" w:type="dxa"/>
            <w:shd w:val="clear" w:color="auto" w:fill="auto"/>
          </w:tcPr>
          <w:p w:rsidR="00407DC8" w:rsidRPr="002455D7" w:rsidRDefault="00FA7142" w:rsidP="00116FDD">
            <w:pPr>
              <w:numPr>
                <w:ilvl w:val="0"/>
                <w:numId w:val="32"/>
              </w:numPr>
              <w:contextualSpacing/>
              <w:rPr>
                <w:rFonts w:eastAsia="Calibri"/>
                <w:lang w:eastAsia="en-US"/>
              </w:rPr>
            </w:pPr>
            <w:r>
              <w:rPr>
                <w:rFonts w:eastAsia="Calibri"/>
                <w:lang w:eastAsia="en-US"/>
              </w:rPr>
              <w:t xml:space="preserve">Children will be able to access all areas with adjusted resources, from transition day each year. </w:t>
            </w:r>
          </w:p>
        </w:tc>
      </w:tr>
      <w:tr w:rsidR="00C430B4" w:rsidRPr="00116FDD" w:rsidTr="00C430B4">
        <w:tc>
          <w:tcPr>
            <w:tcW w:w="3366" w:type="dxa"/>
            <w:gridSpan w:val="2"/>
            <w:shd w:val="clear" w:color="auto" w:fill="auto"/>
          </w:tcPr>
          <w:p w:rsidR="00C430B4" w:rsidRPr="002455D7" w:rsidRDefault="00B65832" w:rsidP="00116FDD">
            <w:r w:rsidRPr="002455D7">
              <w:t>Review PE curriculum to ensure PE is accessible to all pupils</w:t>
            </w:r>
          </w:p>
          <w:p w:rsidR="00FC10F8" w:rsidRPr="002455D7" w:rsidRDefault="00FC10F8" w:rsidP="00116FDD"/>
          <w:p w:rsidR="00B65832" w:rsidRPr="002455D7" w:rsidRDefault="00B65832" w:rsidP="00116FDD"/>
        </w:tc>
        <w:tc>
          <w:tcPr>
            <w:tcW w:w="4898" w:type="dxa"/>
            <w:shd w:val="clear" w:color="auto" w:fill="auto"/>
          </w:tcPr>
          <w:p w:rsidR="006D55FD" w:rsidRPr="002455D7" w:rsidRDefault="00FA7142" w:rsidP="006D55FD">
            <w:pPr>
              <w:pStyle w:val="ListParagraph"/>
              <w:numPr>
                <w:ilvl w:val="0"/>
                <w:numId w:val="38"/>
              </w:numPr>
            </w:pPr>
            <w:r>
              <w:t>The PE lead will evaluate the effectiveness of the PE curriculum using a</w:t>
            </w:r>
            <w:r w:rsidR="00295859">
              <w:t>n Equality Impact Assessment.</w:t>
            </w:r>
          </w:p>
        </w:tc>
        <w:tc>
          <w:tcPr>
            <w:tcW w:w="1510" w:type="dxa"/>
          </w:tcPr>
          <w:p w:rsidR="006D55FD" w:rsidRPr="002455D7" w:rsidRDefault="00295859" w:rsidP="00116FDD">
            <w:r>
              <w:t>None</w:t>
            </w:r>
          </w:p>
        </w:tc>
        <w:tc>
          <w:tcPr>
            <w:tcW w:w="1604" w:type="dxa"/>
            <w:shd w:val="clear" w:color="auto" w:fill="auto"/>
          </w:tcPr>
          <w:p w:rsidR="00C430B4" w:rsidRPr="002455D7" w:rsidRDefault="00295859" w:rsidP="00116FDD">
            <w:r>
              <w:t>Annually</w:t>
            </w:r>
          </w:p>
        </w:tc>
        <w:tc>
          <w:tcPr>
            <w:tcW w:w="3182" w:type="dxa"/>
            <w:shd w:val="clear" w:color="auto" w:fill="auto"/>
          </w:tcPr>
          <w:p w:rsidR="00C430B4" w:rsidRPr="002455D7" w:rsidRDefault="00295859" w:rsidP="00116FDD">
            <w:pPr>
              <w:numPr>
                <w:ilvl w:val="0"/>
                <w:numId w:val="32"/>
              </w:numPr>
              <w:contextualSpacing/>
              <w:rPr>
                <w:rFonts w:eastAsia="Calibri"/>
                <w:lang w:eastAsia="en-US"/>
              </w:rPr>
            </w:pPr>
            <w:r>
              <w:rPr>
                <w:rFonts w:eastAsia="Calibri"/>
                <w:lang w:eastAsia="en-US"/>
              </w:rPr>
              <w:t>There will be an annual report to governors from the PE lead sharing the outcome of the EIA.</w:t>
            </w:r>
          </w:p>
        </w:tc>
      </w:tr>
      <w:tr w:rsidR="00AD3E1A" w:rsidRPr="00B408CB" w:rsidTr="00FA7142">
        <w:tc>
          <w:tcPr>
            <w:tcW w:w="14560" w:type="dxa"/>
            <w:gridSpan w:val="6"/>
            <w:shd w:val="clear" w:color="auto" w:fill="95B3D7" w:themeFill="accent1" w:themeFillTint="99"/>
          </w:tcPr>
          <w:p w:rsidR="00AD3E1A" w:rsidRPr="002455D7" w:rsidRDefault="00AD3E1A" w:rsidP="00AD3E1A">
            <w:pPr>
              <w:ind w:left="720"/>
              <w:contextualSpacing/>
              <w:jc w:val="center"/>
              <w:rPr>
                <w:rFonts w:eastAsia="Calibri"/>
                <w:b/>
              </w:rPr>
            </w:pPr>
            <w:r w:rsidRPr="002455D7">
              <w:rPr>
                <w:b/>
              </w:rPr>
              <w:t>Improve the delivery of information</w:t>
            </w:r>
          </w:p>
        </w:tc>
      </w:tr>
      <w:tr w:rsidR="00B408CB" w:rsidRPr="00B408CB" w:rsidTr="004C5C5D">
        <w:tc>
          <w:tcPr>
            <w:tcW w:w="3366" w:type="dxa"/>
            <w:gridSpan w:val="2"/>
            <w:shd w:val="clear" w:color="auto" w:fill="95B3D7" w:themeFill="accent1" w:themeFillTint="99"/>
          </w:tcPr>
          <w:p w:rsidR="00B408CB" w:rsidRPr="002455D7" w:rsidRDefault="00B408CB" w:rsidP="00B408CB">
            <w:pPr>
              <w:jc w:val="center"/>
              <w:rPr>
                <w:b/>
              </w:rPr>
            </w:pPr>
            <w:r w:rsidRPr="002455D7">
              <w:rPr>
                <w:b/>
              </w:rPr>
              <w:t>Target</w:t>
            </w:r>
          </w:p>
        </w:tc>
        <w:tc>
          <w:tcPr>
            <w:tcW w:w="4898" w:type="dxa"/>
            <w:shd w:val="clear" w:color="auto" w:fill="95B3D7" w:themeFill="accent1" w:themeFillTint="99"/>
          </w:tcPr>
          <w:p w:rsidR="00B408CB" w:rsidRPr="002455D7" w:rsidRDefault="00B408CB" w:rsidP="00B408CB">
            <w:pPr>
              <w:jc w:val="center"/>
              <w:rPr>
                <w:b/>
              </w:rPr>
            </w:pPr>
            <w:r w:rsidRPr="002455D7">
              <w:rPr>
                <w:b/>
              </w:rPr>
              <w:t>Strategies</w:t>
            </w:r>
          </w:p>
        </w:tc>
        <w:tc>
          <w:tcPr>
            <w:tcW w:w="1510" w:type="dxa"/>
            <w:shd w:val="clear" w:color="auto" w:fill="95B3D7" w:themeFill="accent1" w:themeFillTint="99"/>
          </w:tcPr>
          <w:p w:rsidR="00B408CB" w:rsidRPr="002455D7" w:rsidRDefault="00B408CB" w:rsidP="00B408CB">
            <w:pPr>
              <w:jc w:val="center"/>
              <w:rPr>
                <w:b/>
              </w:rPr>
            </w:pPr>
            <w:r w:rsidRPr="002455D7">
              <w:rPr>
                <w:b/>
              </w:rPr>
              <w:t>Resources</w:t>
            </w:r>
          </w:p>
        </w:tc>
        <w:tc>
          <w:tcPr>
            <w:tcW w:w="1604" w:type="dxa"/>
            <w:shd w:val="clear" w:color="auto" w:fill="95B3D7" w:themeFill="accent1" w:themeFillTint="99"/>
          </w:tcPr>
          <w:p w:rsidR="00B408CB" w:rsidRPr="002455D7" w:rsidRDefault="00B408CB" w:rsidP="00B408CB">
            <w:pPr>
              <w:jc w:val="center"/>
              <w:rPr>
                <w:b/>
              </w:rPr>
            </w:pPr>
            <w:r w:rsidRPr="002455D7">
              <w:rPr>
                <w:b/>
              </w:rPr>
              <w:t>Timescale</w:t>
            </w:r>
          </w:p>
        </w:tc>
        <w:tc>
          <w:tcPr>
            <w:tcW w:w="3182" w:type="dxa"/>
            <w:shd w:val="clear" w:color="auto" w:fill="95B3D7" w:themeFill="accent1" w:themeFillTint="99"/>
          </w:tcPr>
          <w:p w:rsidR="00B408CB" w:rsidRPr="002455D7" w:rsidRDefault="00B408CB" w:rsidP="00B408CB">
            <w:pPr>
              <w:jc w:val="center"/>
              <w:rPr>
                <w:b/>
              </w:rPr>
            </w:pPr>
            <w:r w:rsidRPr="002455D7">
              <w:rPr>
                <w:b/>
              </w:rPr>
              <w:t>What will success look like?</w:t>
            </w:r>
          </w:p>
        </w:tc>
      </w:tr>
      <w:tr w:rsidR="00B408CB" w:rsidRPr="00B408CB" w:rsidTr="004C5C5D">
        <w:tc>
          <w:tcPr>
            <w:tcW w:w="3366" w:type="dxa"/>
            <w:gridSpan w:val="2"/>
            <w:shd w:val="clear" w:color="auto" w:fill="auto"/>
          </w:tcPr>
          <w:p w:rsidR="00B408CB" w:rsidRPr="002455D7" w:rsidRDefault="00FC10F8" w:rsidP="00FC10F8">
            <w:pPr>
              <w:contextualSpacing/>
            </w:pPr>
            <w:r w:rsidRPr="002455D7">
              <w:t>To host parent workshops alongside children to enable those who have literacy</w:t>
            </w:r>
            <w:r w:rsidR="002D678A">
              <w:t>/numeracy</w:t>
            </w:r>
            <w:r w:rsidRPr="002455D7">
              <w:t xml:space="preserve"> challenges to engage in learning alongside their child</w:t>
            </w:r>
          </w:p>
        </w:tc>
        <w:tc>
          <w:tcPr>
            <w:tcW w:w="4898" w:type="dxa"/>
            <w:shd w:val="clear" w:color="auto" w:fill="auto"/>
          </w:tcPr>
          <w:p w:rsidR="00AD3E1A" w:rsidRDefault="002D678A" w:rsidP="00AD3E1A">
            <w:pPr>
              <w:pStyle w:val="ListParagraph"/>
              <w:numPr>
                <w:ilvl w:val="0"/>
                <w:numId w:val="41"/>
              </w:numPr>
              <w:contextualSpacing/>
            </w:pPr>
            <w:r>
              <w:t>Twice annual opportunity as a minimum to engage in lessons alongside their child – Phonics/Maths/</w:t>
            </w:r>
            <w:proofErr w:type="spellStart"/>
            <w:r>
              <w:t>MyHappymind</w:t>
            </w:r>
            <w:proofErr w:type="spellEnd"/>
          </w:p>
          <w:p w:rsidR="002D678A" w:rsidRPr="002455D7" w:rsidRDefault="002D678A" w:rsidP="00AD3E1A">
            <w:pPr>
              <w:pStyle w:val="ListParagraph"/>
              <w:numPr>
                <w:ilvl w:val="0"/>
                <w:numId w:val="41"/>
              </w:numPr>
              <w:contextualSpacing/>
            </w:pPr>
            <w:r>
              <w:t>Meet the teacher will include ways to support children at home</w:t>
            </w:r>
          </w:p>
        </w:tc>
        <w:tc>
          <w:tcPr>
            <w:tcW w:w="1510" w:type="dxa"/>
          </w:tcPr>
          <w:p w:rsidR="00AD3E1A" w:rsidRPr="002455D7" w:rsidRDefault="002D678A" w:rsidP="00AD3E1A">
            <w:pPr>
              <w:contextualSpacing/>
            </w:pPr>
            <w:r>
              <w:t>None</w:t>
            </w:r>
          </w:p>
        </w:tc>
        <w:tc>
          <w:tcPr>
            <w:tcW w:w="1604" w:type="dxa"/>
            <w:shd w:val="clear" w:color="auto" w:fill="auto"/>
          </w:tcPr>
          <w:p w:rsidR="00B408CB" w:rsidRPr="002455D7" w:rsidRDefault="002D678A" w:rsidP="00AD3E1A">
            <w:pPr>
              <w:contextualSpacing/>
            </w:pPr>
            <w:r>
              <w:t>Twice annually</w:t>
            </w:r>
          </w:p>
        </w:tc>
        <w:tc>
          <w:tcPr>
            <w:tcW w:w="3182" w:type="dxa"/>
            <w:shd w:val="clear" w:color="auto" w:fill="auto"/>
          </w:tcPr>
          <w:p w:rsidR="00B408CB" w:rsidRPr="002455D7" w:rsidRDefault="002D678A" w:rsidP="00AD3E1A">
            <w:pPr>
              <w:pStyle w:val="ListParagraph"/>
              <w:numPr>
                <w:ilvl w:val="0"/>
                <w:numId w:val="42"/>
              </w:numPr>
              <w:contextualSpacing/>
            </w:pPr>
            <w:r>
              <w:t>Parents will feel confident in how to support their children in learning</w:t>
            </w:r>
          </w:p>
        </w:tc>
      </w:tr>
      <w:tr w:rsidR="00B408CB" w:rsidRPr="00B408CB" w:rsidTr="004C5C5D">
        <w:tc>
          <w:tcPr>
            <w:tcW w:w="3366" w:type="dxa"/>
            <w:gridSpan w:val="2"/>
            <w:shd w:val="clear" w:color="auto" w:fill="auto"/>
          </w:tcPr>
          <w:p w:rsidR="00B408CB" w:rsidRPr="002455D7" w:rsidRDefault="00FC10F8" w:rsidP="00FC10F8">
            <w:pPr>
              <w:contextualSpacing/>
            </w:pPr>
            <w:r w:rsidRPr="002455D7">
              <w:t xml:space="preserve">To use the Say Hi app to translate for parents and carers who speak an additional language. </w:t>
            </w:r>
          </w:p>
        </w:tc>
        <w:tc>
          <w:tcPr>
            <w:tcW w:w="4898" w:type="dxa"/>
            <w:shd w:val="clear" w:color="auto" w:fill="auto"/>
          </w:tcPr>
          <w:p w:rsidR="00B408CB" w:rsidRDefault="008402B2" w:rsidP="00707B7E">
            <w:pPr>
              <w:pStyle w:val="ListParagraph"/>
              <w:numPr>
                <w:ilvl w:val="0"/>
                <w:numId w:val="39"/>
              </w:numPr>
              <w:contextualSpacing/>
            </w:pPr>
            <w:r>
              <w:t>Staff to be trained on how the app is used</w:t>
            </w:r>
          </w:p>
          <w:p w:rsidR="008402B2" w:rsidRPr="002455D7" w:rsidRDefault="008402B2" w:rsidP="00707B7E">
            <w:pPr>
              <w:pStyle w:val="ListParagraph"/>
              <w:numPr>
                <w:ilvl w:val="0"/>
                <w:numId w:val="39"/>
              </w:numPr>
              <w:contextualSpacing/>
            </w:pPr>
            <w:r>
              <w:t>The app will be installed on the IPADs rather than personal devices</w:t>
            </w:r>
          </w:p>
        </w:tc>
        <w:tc>
          <w:tcPr>
            <w:tcW w:w="1510" w:type="dxa"/>
          </w:tcPr>
          <w:p w:rsidR="00B408CB" w:rsidRPr="002455D7" w:rsidRDefault="008402B2" w:rsidP="00707B7E">
            <w:pPr>
              <w:contextualSpacing/>
            </w:pPr>
            <w:r>
              <w:t>None</w:t>
            </w:r>
          </w:p>
        </w:tc>
        <w:tc>
          <w:tcPr>
            <w:tcW w:w="1604" w:type="dxa"/>
            <w:shd w:val="clear" w:color="auto" w:fill="auto"/>
          </w:tcPr>
          <w:p w:rsidR="00B408CB" w:rsidRPr="002455D7" w:rsidRDefault="008402B2" w:rsidP="00707B7E">
            <w:pPr>
              <w:contextualSpacing/>
            </w:pPr>
            <w:r>
              <w:t>Ongoing from June 2026</w:t>
            </w:r>
          </w:p>
        </w:tc>
        <w:tc>
          <w:tcPr>
            <w:tcW w:w="3182" w:type="dxa"/>
            <w:shd w:val="clear" w:color="auto" w:fill="auto"/>
          </w:tcPr>
          <w:p w:rsidR="00B408CB" w:rsidRPr="002455D7" w:rsidRDefault="008402B2" w:rsidP="00707B7E">
            <w:pPr>
              <w:pStyle w:val="ListParagraph"/>
              <w:numPr>
                <w:ilvl w:val="0"/>
                <w:numId w:val="39"/>
              </w:numPr>
              <w:contextualSpacing/>
            </w:pPr>
            <w:r>
              <w:t>Parents who do not speak English will be able to communicate effectively with their child’s class teacher</w:t>
            </w:r>
            <w:bookmarkStart w:id="0" w:name="_GoBack"/>
            <w:bookmarkEnd w:id="0"/>
          </w:p>
        </w:tc>
      </w:tr>
    </w:tbl>
    <w:p w:rsidR="00D8337D" w:rsidRPr="00B408CB" w:rsidRDefault="00D8337D" w:rsidP="00B617B7">
      <w:pPr>
        <w:pStyle w:val="ListParagraph"/>
        <w:spacing w:line="276" w:lineRule="auto"/>
        <w:rPr>
          <w:rFonts w:asciiTheme="minorHAnsi" w:hAnsiTheme="minorHAnsi" w:cstheme="minorHAnsi"/>
          <w:sz w:val="32"/>
          <w:szCs w:val="32"/>
        </w:rPr>
      </w:pPr>
    </w:p>
    <w:p w:rsidR="00D8337D" w:rsidRPr="00B408CB" w:rsidRDefault="00D8337D" w:rsidP="00402A91">
      <w:pPr>
        <w:pStyle w:val="ListParagraph"/>
        <w:spacing w:line="276" w:lineRule="auto"/>
        <w:jc w:val="center"/>
        <w:rPr>
          <w:rFonts w:asciiTheme="minorHAnsi" w:hAnsiTheme="minorHAnsi" w:cstheme="minorHAnsi"/>
          <w:sz w:val="32"/>
          <w:szCs w:val="32"/>
        </w:rPr>
      </w:pPr>
    </w:p>
    <w:p w:rsidR="00D8337D" w:rsidRPr="00B408CB" w:rsidRDefault="00D8337D" w:rsidP="00402A91">
      <w:pPr>
        <w:pStyle w:val="ListParagraph"/>
        <w:spacing w:line="276" w:lineRule="auto"/>
        <w:jc w:val="center"/>
        <w:rPr>
          <w:rFonts w:asciiTheme="minorHAnsi" w:hAnsiTheme="minorHAnsi" w:cstheme="minorHAnsi"/>
          <w:sz w:val="32"/>
          <w:szCs w:val="32"/>
        </w:rPr>
      </w:pPr>
    </w:p>
    <w:p w:rsidR="00D8337D" w:rsidRPr="00B408CB" w:rsidRDefault="00D8337D" w:rsidP="0018440D">
      <w:pPr>
        <w:spacing w:line="276" w:lineRule="auto"/>
        <w:rPr>
          <w:rFonts w:asciiTheme="minorHAnsi" w:hAnsiTheme="minorHAnsi" w:cstheme="minorHAnsi"/>
          <w:sz w:val="32"/>
          <w:szCs w:val="32"/>
        </w:rPr>
      </w:pPr>
    </w:p>
    <w:sectPr w:rsidR="00D8337D" w:rsidRPr="00B408CB" w:rsidSect="00924A49">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142" w:rsidRDefault="00FA7142">
      <w:r>
        <w:separator/>
      </w:r>
    </w:p>
  </w:endnote>
  <w:endnote w:type="continuationSeparator" w:id="0">
    <w:p w:rsidR="00FA7142" w:rsidRDefault="00FA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142" w:rsidRPr="003D2CB9" w:rsidRDefault="00FA7142" w:rsidP="00E433C7">
    <w:pPr>
      <w:pStyle w:val="Footer"/>
      <w:jc w:val="right"/>
      <w:rPr>
        <w:rFonts w:asciiTheme="minorHAnsi" w:hAnsiTheme="minorHAnsi" w:cs="Arial"/>
        <w:sz w:val="20"/>
        <w:szCs w:val="20"/>
      </w:rPr>
    </w:pPr>
    <w:r w:rsidRPr="003D2CB9">
      <w:rPr>
        <w:rFonts w:asciiTheme="minorHAnsi" w:hAnsiTheme="minorHAnsi" w:cs="Arial"/>
        <w:sz w:val="20"/>
        <w:szCs w:val="20"/>
      </w:rPr>
      <w:tab/>
    </w:r>
    <w:r w:rsidRPr="003D2CB9">
      <w:rPr>
        <w:rFonts w:asciiTheme="minorHAnsi" w:hAnsiTheme="minorHAnsi" w:cs="Arial"/>
        <w:sz w:val="20"/>
        <w:szCs w:val="20"/>
      </w:rPr>
      <w:tab/>
      <w:t xml:space="preserve">Page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PAGE </w:instrText>
    </w:r>
    <w:r w:rsidRPr="003D2CB9">
      <w:rPr>
        <w:rFonts w:asciiTheme="minorHAnsi" w:hAnsiTheme="minorHAnsi" w:cs="Arial"/>
        <w:sz w:val="20"/>
        <w:szCs w:val="20"/>
      </w:rPr>
      <w:fldChar w:fldCharType="separate"/>
    </w:r>
    <w:r w:rsidR="008402B2">
      <w:rPr>
        <w:rFonts w:asciiTheme="minorHAnsi" w:hAnsiTheme="minorHAnsi" w:cs="Arial"/>
        <w:noProof/>
        <w:sz w:val="20"/>
        <w:szCs w:val="20"/>
      </w:rPr>
      <w:t>5</w:t>
    </w:r>
    <w:r w:rsidRPr="003D2CB9">
      <w:rPr>
        <w:rFonts w:asciiTheme="minorHAnsi" w:hAnsiTheme="minorHAnsi" w:cs="Arial"/>
        <w:sz w:val="20"/>
        <w:szCs w:val="20"/>
      </w:rPr>
      <w:fldChar w:fldCharType="end"/>
    </w:r>
    <w:r w:rsidRPr="003D2CB9">
      <w:rPr>
        <w:rFonts w:asciiTheme="minorHAnsi" w:hAnsiTheme="minorHAnsi" w:cs="Arial"/>
        <w:sz w:val="20"/>
        <w:szCs w:val="20"/>
      </w:rPr>
      <w:t xml:space="preserve"> of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NUMPAGES </w:instrText>
    </w:r>
    <w:r w:rsidRPr="003D2CB9">
      <w:rPr>
        <w:rFonts w:asciiTheme="minorHAnsi" w:hAnsiTheme="minorHAnsi" w:cs="Arial"/>
        <w:sz w:val="20"/>
        <w:szCs w:val="20"/>
      </w:rPr>
      <w:fldChar w:fldCharType="separate"/>
    </w:r>
    <w:r w:rsidR="008402B2">
      <w:rPr>
        <w:rFonts w:asciiTheme="minorHAnsi" w:hAnsiTheme="minorHAnsi" w:cs="Arial"/>
        <w:noProof/>
        <w:sz w:val="20"/>
        <w:szCs w:val="20"/>
      </w:rPr>
      <w:t>5</w:t>
    </w:r>
    <w:r w:rsidRPr="003D2CB9">
      <w:rPr>
        <w:rFonts w:asciiTheme="minorHAnsi" w:hAnsiTheme="minorHAnsi"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142" w:rsidRDefault="00FA7142">
      <w:r>
        <w:separator/>
      </w:r>
    </w:p>
  </w:footnote>
  <w:footnote w:type="continuationSeparator" w:id="0">
    <w:p w:rsidR="00FA7142" w:rsidRDefault="00FA7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142" w:rsidRPr="00E433C7" w:rsidRDefault="00FA7142" w:rsidP="0062199A">
    <w:pPr>
      <w:pStyle w:val="Header"/>
      <w:jc w:val="right"/>
      <w:rPr>
        <w:rFonts w:cs="Arial"/>
        <w:sz w:val="20"/>
        <w:szCs w:val="20"/>
      </w:rPr>
    </w:pPr>
    <w:r w:rsidRPr="00CD0651">
      <w:rPr>
        <w:rFonts w:cs="Arial"/>
        <w:b/>
        <w:sz w:val="20"/>
        <w:szCs w:val="20"/>
      </w:rPr>
      <w:t xml:space="preserve">                                                                                         </w:t>
    </w:r>
  </w:p>
  <w:p w:rsidR="00FA7142" w:rsidRPr="003D2CB9" w:rsidRDefault="00FA7142" w:rsidP="004C6D80">
    <w:pPr>
      <w:pStyle w:val="Head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9.25pt;height:332.25pt" o:bullet="t">
        <v:imagedata r:id="rId1" o:title="TK_LOGO_POINTER_RGB_bullet_blue"/>
      </v:shape>
    </w:pict>
  </w:numPicBullet>
  <w:abstractNum w:abstractNumId="0" w15:restartNumberingAfterBreak="0">
    <w:nsid w:val="023019DF"/>
    <w:multiLevelType w:val="hybridMultilevel"/>
    <w:tmpl w:val="5A10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91FA9"/>
    <w:multiLevelType w:val="hybridMultilevel"/>
    <w:tmpl w:val="A63E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7422A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8FD7BC6"/>
    <w:multiLevelType w:val="hybridMultilevel"/>
    <w:tmpl w:val="67C8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1B785A"/>
    <w:multiLevelType w:val="hybridMultilevel"/>
    <w:tmpl w:val="D5D87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43016C"/>
    <w:multiLevelType w:val="hybridMultilevel"/>
    <w:tmpl w:val="7D10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C32BCA"/>
    <w:multiLevelType w:val="hybridMultilevel"/>
    <w:tmpl w:val="2C7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EE78BC"/>
    <w:multiLevelType w:val="hybridMultilevel"/>
    <w:tmpl w:val="47C0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A421A"/>
    <w:multiLevelType w:val="hybridMultilevel"/>
    <w:tmpl w:val="6204A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8D1C1E"/>
    <w:multiLevelType w:val="hybridMultilevel"/>
    <w:tmpl w:val="AF08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785CEC"/>
    <w:multiLevelType w:val="hybridMultilevel"/>
    <w:tmpl w:val="447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221D9"/>
    <w:multiLevelType w:val="hybridMultilevel"/>
    <w:tmpl w:val="52BA0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603D1"/>
    <w:multiLevelType w:val="hybridMultilevel"/>
    <w:tmpl w:val="1FF0A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22E9C"/>
    <w:multiLevelType w:val="hybridMultilevel"/>
    <w:tmpl w:val="E87EDF3C"/>
    <w:lvl w:ilvl="0" w:tplc="58B233F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B704CB"/>
    <w:multiLevelType w:val="hybridMultilevel"/>
    <w:tmpl w:val="FBF24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872E59"/>
    <w:multiLevelType w:val="hybridMultilevel"/>
    <w:tmpl w:val="6CEC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DC0C2C"/>
    <w:multiLevelType w:val="hybridMultilevel"/>
    <w:tmpl w:val="65CA5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467740"/>
    <w:multiLevelType w:val="hybridMultilevel"/>
    <w:tmpl w:val="5096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E81DE9"/>
    <w:multiLevelType w:val="hybridMultilevel"/>
    <w:tmpl w:val="37E8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081132"/>
    <w:multiLevelType w:val="hybridMultilevel"/>
    <w:tmpl w:val="D4F8EB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3757064"/>
    <w:multiLevelType w:val="hybridMultilevel"/>
    <w:tmpl w:val="F730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A803F3"/>
    <w:multiLevelType w:val="hybridMultilevel"/>
    <w:tmpl w:val="3E98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0914A9"/>
    <w:multiLevelType w:val="hybridMultilevel"/>
    <w:tmpl w:val="AB881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631729"/>
    <w:multiLevelType w:val="hybridMultilevel"/>
    <w:tmpl w:val="60287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7957A5"/>
    <w:multiLevelType w:val="hybridMultilevel"/>
    <w:tmpl w:val="4C8A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AF0B25"/>
    <w:multiLevelType w:val="hybridMultilevel"/>
    <w:tmpl w:val="51EEA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16A75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7757BA"/>
    <w:multiLevelType w:val="hybridMultilevel"/>
    <w:tmpl w:val="7C1C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383882"/>
    <w:multiLevelType w:val="hybridMultilevel"/>
    <w:tmpl w:val="A3DE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A87B3D"/>
    <w:multiLevelType w:val="hybridMultilevel"/>
    <w:tmpl w:val="8E024A90"/>
    <w:lvl w:ilvl="0" w:tplc="66C4F5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223959"/>
    <w:multiLevelType w:val="hybridMultilevel"/>
    <w:tmpl w:val="B0462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0F4DFD"/>
    <w:multiLevelType w:val="hybridMultilevel"/>
    <w:tmpl w:val="2D2C3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C359ED"/>
    <w:multiLevelType w:val="hybridMultilevel"/>
    <w:tmpl w:val="6F7082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0D564D"/>
    <w:multiLevelType w:val="hybridMultilevel"/>
    <w:tmpl w:val="1FD0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0B1315"/>
    <w:multiLevelType w:val="hybridMultilevel"/>
    <w:tmpl w:val="332C9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F17E80"/>
    <w:multiLevelType w:val="hybridMultilevel"/>
    <w:tmpl w:val="8FD2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916335"/>
    <w:multiLevelType w:val="hybridMultilevel"/>
    <w:tmpl w:val="6A469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003210"/>
    <w:multiLevelType w:val="hybridMultilevel"/>
    <w:tmpl w:val="016CCF16"/>
    <w:lvl w:ilvl="0" w:tplc="08090001">
      <w:start w:val="1"/>
      <w:numFmt w:val="bullet"/>
      <w:lvlText w:val=""/>
      <w:lvlJc w:val="left"/>
      <w:pPr>
        <w:ind w:left="720" w:hanging="360"/>
      </w:pPr>
      <w:rPr>
        <w:rFonts w:ascii="Symbol" w:hAnsi="Symbol" w:hint="default"/>
      </w:rPr>
    </w:lvl>
    <w:lvl w:ilvl="1" w:tplc="0A3E5C02">
      <w:start w:val="3"/>
      <w:numFmt w:val="bullet"/>
      <w:lvlText w:val="-"/>
      <w:lvlJc w:val="left"/>
      <w:pPr>
        <w:ind w:left="1440" w:hanging="360"/>
      </w:pPr>
      <w:rPr>
        <w:rFonts w:ascii="Calibri" w:eastAsia="Times New Roman" w:hAnsi="Calibri"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4F6876"/>
    <w:multiLevelType w:val="hybridMultilevel"/>
    <w:tmpl w:val="62F2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E74958"/>
    <w:multiLevelType w:val="hybridMultilevel"/>
    <w:tmpl w:val="0EAAF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39"/>
  </w:num>
  <w:num w:numId="3">
    <w:abstractNumId w:val="13"/>
  </w:num>
  <w:num w:numId="4">
    <w:abstractNumId w:val="37"/>
  </w:num>
  <w:num w:numId="5">
    <w:abstractNumId w:val="29"/>
  </w:num>
  <w:num w:numId="6">
    <w:abstractNumId w:val="41"/>
  </w:num>
  <w:num w:numId="7">
    <w:abstractNumId w:val="30"/>
  </w:num>
  <w:num w:numId="8">
    <w:abstractNumId w:val="4"/>
  </w:num>
  <w:num w:numId="9">
    <w:abstractNumId w:val="8"/>
  </w:num>
  <w:num w:numId="10">
    <w:abstractNumId w:val="26"/>
  </w:num>
  <w:num w:numId="11">
    <w:abstractNumId w:val="40"/>
  </w:num>
  <w:num w:numId="12">
    <w:abstractNumId w:val="33"/>
  </w:num>
  <w:num w:numId="13">
    <w:abstractNumId w:val="18"/>
  </w:num>
  <w:num w:numId="14">
    <w:abstractNumId w:val="5"/>
  </w:num>
  <w:num w:numId="15">
    <w:abstractNumId w:val="20"/>
  </w:num>
  <w:num w:numId="16">
    <w:abstractNumId w:val="12"/>
  </w:num>
  <w:num w:numId="17">
    <w:abstractNumId w:val="15"/>
  </w:num>
  <w:num w:numId="18">
    <w:abstractNumId w:val="25"/>
  </w:num>
  <w:num w:numId="19">
    <w:abstractNumId w:val="38"/>
  </w:num>
  <w:num w:numId="20">
    <w:abstractNumId w:val="31"/>
  </w:num>
  <w:num w:numId="21">
    <w:abstractNumId w:val="17"/>
  </w:num>
  <w:num w:numId="22">
    <w:abstractNumId w:val="7"/>
  </w:num>
  <w:num w:numId="23">
    <w:abstractNumId w:val="14"/>
  </w:num>
  <w:num w:numId="24">
    <w:abstractNumId w:val="22"/>
  </w:num>
  <w:num w:numId="25">
    <w:abstractNumId w:val="1"/>
  </w:num>
  <w:num w:numId="26">
    <w:abstractNumId w:val="28"/>
  </w:num>
  <w:num w:numId="27">
    <w:abstractNumId w:val="3"/>
  </w:num>
  <w:num w:numId="28">
    <w:abstractNumId w:val="27"/>
  </w:num>
  <w:num w:numId="29">
    <w:abstractNumId w:val="11"/>
  </w:num>
  <w:num w:numId="30">
    <w:abstractNumId w:val="34"/>
  </w:num>
  <w:num w:numId="31">
    <w:abstractNumId w:val="0"/>
  </w:num>
  <w:num w:numId="32">
    <w:abstractNumId w:val="35"/>
  </w:num>
  <w:num w:numId="33">
    <w:abstractNumId w:val="32"/>
  </w:num>
  <w:num w:numId="34">
    <w:abstractNumId w:val="6"/>
  </w:num>
  <w:num w:numId="35">
    <w:abstractNumId w:val="42"/>
  </w:num>
  <w:num w:numId="36">
    <w:abstractNumId w:val="21"/>
  </w:num>
  <w:num w:numId="37">
    <w:abstractNumId w:val="9"/>
  </w:num>
  <w:num w:numId="38">
    <w:abstractNumId w:val="10"/>
  </w:num>
  <w:num w:numId="39">
    <w:abstractNumId w:val="36"/>
  </w:num>
  <w:num w:numId="40">
    <w:abstractNumId w:val="24"/>
  </w:num>
  <w:num w:numId="41">
    <w:abstractNumId w:val="16"/>
  </w:num>
  <w:num w:numId="42">
    <w:abstractNumId w:val="23"/>
  </w:num>
  <w:num w:numId="4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B3E"/>
    <w:rsid w:val="00002EA2"/>
    <w:rsid w:val="00006C48"/>
    <w:rsid w:val="000078F5"/>
    <w:rsid w:val="00011B6E"/>
    <w:rsid w:val="00012EE8"/>
    <w:rsid w:val="0001569C"/>
    <w:rsid w:val="000158A3"/>
    <w:rsid w:val="000245F0"/>
    <w:rsid w:val="00030A1B"/>
    <w:rsid w:val="000359EB"/>
    <w:rsid w:val="00036694"/>
    <w:rsid w:val="00043033"/>
    <w:rsid w:val="00043C6F"/>
    <w:rsid w:val="00043E61"/>
    <w:rsid w:val="00052300"/>
    <w:rsid w:val="00054B5D"/>
    <w:rsid w:val="000600A0"/>
    <w:rsid w:val="00064C6B"/>
    <w:rsid w:val="00077352"/>
    <w:rsid w:val="00094033"/>
    <w:rsid w:val="00095A5F"/>
    <w:rsid w:val="0009608D"/>
    <w:rsid w:val="000A02C3"/>
    <w:rsid w:val="000B0E6E"/>
    <w:rsid w:val="000B1112"/>
    <w:rsid w:val="000B14A3"/>
    <w:rsid w:val="000B22E9"/>
    <w:rsid w:val="000B3AAE"/>
    <w:rsid w:val="000B4855"/>
    <w:rsid w:val="000B637E"/>
    <w:rsid w:val="000B7A1C"/>
    <w:rsid w:val="000C51B6"/>
    <w:rsid w:val="000D1D20"/>
    <w:rsid w:val="000D36FD"/>
    <w:rsid w:val="000D54B9"/>
    <w:rsid w:val="000D6AE1"/>
    <w:rsid w:val="000D74C0"/>
    <w:rsid w:val="000D7ACE"/>
    <w:rsid w:val="000E152E"/>
    <w:rsid w:val="000E2785"/>
    <w:rsid w:val="000E2787"/>
    <w:rsid w:val="000E4591"/>
    <w:rsid w:val="000E61B9"/>
    <w:rsid w:val="000F1304"/>
    <w:rsid w:val="000F2EDA"/>
    <w:rsid w:val="000F5DA9"/>
    <w:rsid w:val="00106962"/>
    <w:rsid w:val="00116FDD"/>
    <w:rsid w:val="00123AF0"/>
    <w:rsid w:val="001252CA"/>
    <w:rsid w:val="00125469"/>
    <w:rsid w:val="00125C04"/>
    <w:rsid w:val="00131674"/>
    <w:rsid w:val="00136BD0"/>
    <w:rsid w:val="00137D7F"/>
    <w:rsid w:val="001410E7"/>
    <w:rsid w:val="00141F13"/>
    <w:rsid w:val="001501D8"/>
    <w:rsid w:val="00153743"/>
    <w:rsid w:val="001538D9"/>
    <w:rsid w:val="00154899"/>
    <w:rsid w:val="00154C75"/>
    <w:rsid w:val="00154E4F"/>
    <w:rsid w:val="001632B3"/>
    <w:rsid w:val="00163DD6"/>
    <w:rsid w:val="0018440D"/>
    <w:rsid w:val="00192A83"/>
    <w:rsid w:val="001952B3"/>
    <w:rsid w:val="001952F9"/>
    <w:rsid w:val="0019657E"/>
    <w:rsid w:val="00196CEC"/>
    <w:rsid w:val="001A4594"/>
    <w:rsid w:val="001A57BB"/>
    <w:rsid w:val="001B1410"/>
    <w:rsid w:val="001B2089"/>
    <w:rsid w:val="001B2B52"/>
    <w:rsid w:val="001B2CCC"/>
    <w:rsid w:val="001B58F4"/>
    <w:rsid w:val="001B66FE"/>
    <w:rsid w:val="001C2A06"/>
    <w:rsid w:val="001C31B6"/>
    <w:rsid w:val="001C4E1B"/>
    <w:rsid w:val="001C6514"/>
    <w:rsid w:val="001C6570"/>
    <w:rsid w:val="001D0E40"/>
    <w:rsid w:val="001D13EE"/>
    <w:rsid w:val="001D294C"/>
    <w:rsid w:val="001E399B"/>
    <w:rsid w:val="001E53D0"/>
    <w:rsid w:val="001E6C19"/>
    <w:rsid w:val="001F06E8"/>
    <w:rsid w:val="001F1125"/>
    <w:rsid w:val="001F495E"/>
    <w:rsid w:val="001F7EED"/>
    <w:rsid w:val="002047F7"/>
    <w:rsid w:val="00210727"/>
    <w:rsid w:val="002107A0"/>
    <w:rsid w:val="00211F74"/>
    <w:rsid w:val="00215A36"/>
    <w:rsid w:val="00220B15"/>
    <w:rsid w:val="00221642"/>
    <w:rsid w:val="00221933"/>
    <w:rsid w:val="00222C97"/>
    <w:rsid w:val="0022351A"/>
    <w:rsid w:val="00226E9D"/>
    <w:rsid w:val="0023120E"/>
    <w:rsid w:val="00234702"/>
    <w:rsid w:val="00234F9D"/>
    <w:rsid w:val="00236190"/>
    <w:rsid w:val="0024363A"/>
    <w:rsid w:val="002455D7"/>
    <w:rsid w:val="00245636"/>
    <w:rsid w:val="00246929"/>
    <w:rsid w:val="00247C64"/>
    <w:rsid w:val="00254FD8"/>
    <w:rsid w:val="0026136A"/>
    <w:rsid w:val="002669FE"/>
    <w:rsid w:val="00271AEB"/>
    <w:rsid w:val="00275C3F"/>
    <w:rsid w:val="0028088E"/>
    <w:rsid w:val="0028574D"/>
    <w:rsid w:val="00295859"/>
    <w:rsid w:val="002969D3"/>
    <w:rsid w:val="002A3280"/>
    <w:rsid w:val="002A379B"/>
    <w:rsid w:val="002A51BD"/>
    <w:rsid w:val="002A6575"/>
    <w:rsid w:val="002A6613"/>
    <w:rsid w:val="002B1D3A"/>
    <w:rsid w:val="002B5448"/>
    <w:rsid w:val="002B6772"/>
    <w:rsid w:val="002B7D3A"/>
    <w:rsid w:val="002C4F72"/>
    <w:rsid w:val="002D1E8F"/>
    <w:rsid w:val="002D52F9"/>
    <w:rsid w:val="002D546C"/>
    <w:rsid w:val="002D678A"/>
    <w:rsid w:val="002E0B9C"/>
    <w:rsid w:val="002E39DF"/>
    <w:rsid w:val="002F189B"/>
    <w:rsid w:val="002F1CE2"/>
    <w:rsid w:val="002F364A"/>
    <w:rsid w:val="002F4FAF"/>
    <w:rsid w:val="00300C88"/>
    <w:rsid w:val="0030269D"/>
    <w:rsid w:val="003056A9"/>
    <w:rsid w:val="00306954"/>
    <w:rsid w:val="00312B07"/>
    <w:rsid w:val="00324680"/>
    <w:rsid w:val="00327464"/>
    <w:rsid w:val="00337B79"/>
    <w:rsid w:val="00342BEF"/>
    <w:rsid w:val="00344E48"/>
    <w:rsid w:val="003458B6"/>
    <w:rsid w:val="003469A6"/>
    <w:rsid w:val="00361325"/>
    <w:rsid w:val="00371A52"/>
    <w:rsid w:val="003758A2"/>
    <w:rsid w:val="00380D46"/>
    <w:rsid w:val="00381BA1"/>
    <w:rsid w:val="00383116"/>
    <w:rsid w:val="00387245"/>
    <w:rsid w:val="003878DC"/>
    <w:rsid w:val="00394E77"/>
    <w:rsid w:val="00397963"/>
    <w:rsid w:val="003A0AA3"/>
    <w:rsid w:val="003A275D"/>
    <w:rsid w:val="003A2D47"/>
    <w:rsid w:val="003A530E"/>
    <w:rsid w:val="003A65B6"/>
    <w:rsid w:val="003A7914"/>
    <w:rsid w:val="003B2C73"/>
    <w:rsid w:val="003C3ADE"/>
    <w:rsid w:val="003C3E4E"/>
    <w:rsid w:val="003D2CB9"/>
    <w:rsid w:val="003D4CEE"/>
    <w:rsid w:val="003D59E5"/>
    <w:rsid w:val="003E179F"/>
    <w:rsid w:val="003E4FCD"/>
    <w:rsid w:val="003F254C"/>
    <w:rsid w:val="003F7EF4"/>
    <w:rsid w:val="003F7F5C"/>
    <w:rsid w:val="00402A91"/>
    <w:rsid w:val="00407DC8"/>
    <w:rsid w:val="00411461"/>
    <w:rsid w:val="00412E08"/>
    <w:rsid w:val="00413A4B"/>
    <w:rsid w:val="00414D40"/>
    <w:rsid w:val="00415FAF"/>
    <w:rsid w:val="0041793F"/>
    <w:rsid w:val="004244A6"/>
    <w:rsid w:val="00437E58"/>
    <w:rsid w:val="00450E8C"/>
    <w:rsid w:val="0045158A"/>
    <w:rsid w:val="0045630E"/>
    <w:rsid w:val="0045669A"/>
    <w:rsid w:val="004637D6"/>
    <w:rsid w:val="00464C4E"/>
    <w:rsid w:val="00464D43"/>
    <w:rsid w:val="00481BED"/>
    <w:rsid w:val="00483FBB"/>
    <w:rsid w:val="00486BB5"/>
    <w:rsid w:val="0048749E"/>
    <w:rsid w:val="00493C37"/>
    <w:rsid w:val="00495B53"/>
    <w:rsid w:val="004A07F0"/>
    <w:rsid w:val="004B34B7"/>
    <w:rsid w:val="004B4326"/>
    <w:rsid w:val="004C167E"/>
    <w:rsid w:val="004C3053"/>
    <w:rsid w:val="004C418D"/>
    <w:rsid w:val="004C4F8A"/>
    <w:rsid w:val="004C5C5D"/>
    <w:rsid w:val="004C6D80"/>
    <w:rsid w:val="004C7F1A"/>
    <w:rsid w:val="004D3542"/>
    <w:rsid w:val="004D47C7"/>
    <w:rsid w:val="004D5A5C"/>
    <w:rsid w:val="004E4159"/>
    <w:rsid w:val="004E7C70"/>
    <w:rsid w:val="004E7C76"/>
    <w:rsid w:val="004F7BBF"/>
    <w:rsid w:val="00504AE3"/>
    <w:rsid w:val="00506B81"/>
    <w:rsid w:val="005129C6"/>
    <w:rsid w:val="00521FF1"/>
    <w:rsid w:val="00522D78"/>
    <w:rsid w:val="005240A3"/>
    <w:rsid w:val="005311B6"/>
    <w:rsid w:val="00532F2A"/>
    <w:rsid w:val="00537822"/>
    <w:rsid w:val="00546F90"/>
    <w:rsid w:val="0055145E"/>
    <w:rsid w:val="0055155C"/>
    <w:rsid w:val="005516E6"/>
    <w:rsid w:val="0055345A"/>
    <w:rsid w:val="00554E6C"/>
    <w:rsid w:val="00562955"/>
    <w:rsid w:val="0056722C"/>
    <w:rsid w:val="00572855"/>
    <w:rsid w:val="00583D7B"/>
    <w:rsid w:val="00585ECC"/>
    <w:rsid w:val="00590C82"/>
    <w:rsid w:val="005A3F89"/>
    <w:rsid w:val="005A4937"/>
    <w:rsid w:val="005B4C16"/>
    <w:rsid w:val="005B751B"/>
    <w:rsid w:val="005C1C7A"/>
    <w:rsid w:val="005C3F66"/>
    <w:rsid w:val="005C42C0"/>
    <w:rsid w:val="005D06EF"/>
    <w:rsid w:val="005D1370"/>
    <w:rsid w:val="005D3E3A"/>
    <w:rsid w:val="005D49CC"/>
    <w:rsid w:val="005D49D2"/>
    <w:rsid w:val="005E29D3"/>
    <w:rsid w:val="005E5CFA"/>
    <w:rsid w:val="005F2AB1"/>
    <w:rsid w:val="005F5768"/>
    <w:rsid w:val="005F57D2"/>
    <w:rsid w:val="005F6447"/>
    <w:rsid w:val="006011DC"/>
    <w:rsid w:val="006021F3"/>
    <w:rsid w:val="00602D89"/>
    <w:rsid w:val="006043BA"/>
    <w:rsid w:val="00604FA0"/>
    <w:rsid w:val="00606AB0"/>
    <w:rsid w:val="00607FA3"/>
    <w:rsid w:val="0062199A"/>
    <w:rsid w:val="0062498E"/>
    <w:rsid w:val="00627F07"/>
    <w:rsid w:val="0063484C"/>
    <w:rsid w:val="00634A50"/>
    <w:rsid w:val="00634D7D"/>
    <w:rsid w:val="006417E0"/>
    <w:rsid w:val="00641A8C"/>
    <w:rsid w:val="00644202"/>
    <w:rsid w:val="006457F3"/>
    <w:rsid w:val="0067209C"/>
    <w:rsid w:val="00674704"/>
    <w:rsid w:val="006756A1"/>
    <w:rsid w:val="00680204"/>
    <w:rsid w:val="006802AD"/>
    <w:rsid w:val="00680F39"/>
    <w:rsid w:val="00681F3B"/>
    <w:rsid w:val="006820C3"/>
    <w:rsid w:val="00684184"/>
    <w:rsid w:val="006857D9"/>
    <w:rsid w:val="006877DC"/>
    <w:rsid w:val="0069144F"/>
    <w:rsid w:val="00695004"/>
    <w:rsid w:val="006A0CF1"/>
    <w:rsid w:val="006A38AF"/>
    <w:rsid w:val="006A38D6"/>
    <w:rsid w:val="006A44C8"/>
    <w:rsid w:val="006B59B3"/>
    <w:rsid w:val="006C35A3"/>
    <w:rsid w:val="006C40E2"/>
    <w:rsid w:val="006C575B"/>
    <w:rsid w:val="006D3C8A"/>
    <w:rsid w:val="006D470D"/>
    <w:rsid w:val="006D55FD"/>
    <w:rsid w:val="006E629A"/>
    <w:rsid w:val="006E6310"/>
    <w:rsid w:val="006E7A35"/>
    <w:rsid w:val="006F079E"/>
    <w:rsid w:val="006F2481"/>
    <w:rsid w:val="006F60C2"/>
    <w:rsid w:val="006F715A"/>
    <w:rsid w:val="00702C57"/>
    <w:rsid w:val="007036F8"/>
    <w:rsid w:val="00707187"/>
    <w:rsid w:val="00707B1E"/>
    <w:rsid w:val="00707B7E"/>
    <w:rsid w:val="0071085B"/>
    <w:rsid w:val="00710D49"/>
    <w:rsid w:val="00713CAA"/>
    <w:rsid w:val="00714F4C"/>
    <w:rsid w:val="0071548B"/>
    <w:rsid w:val="007200CC"/>
    <w:rsid w:val="0072208D"/>
    <w:rsid w:val="00722773"/>
    <w:rsid w:val="00726ADC"/>
    <w:rsid w:val="00726BAC"/>
    <w:rsid w:val="00727586"/>
    <w:rsid w:val="00734768"/>
    <w:rsid w:val="00741C45"/>
    <w:rsid w:val="007456D9"/>
    <w:rsid w:val="00752E9E"/>
    <w:rsid w:val="0075328D"/>
    <w:rsid w:val="00753852"/>
    <w:rsid w:val="00754099"/>
    <w:rsid w:val="00756EE2"/>
    <w:rsid w:val="0075725D"/>
    <w:rsid w:val="00760F5A"/>
    <w:rsid w:val="00763D40"/>
    <w:rsid w:val="00764DC1"/>
    <w:rsid w:val="00772053"/>
    <w:rsid w:val="00773BE6"/>
    <w:rsid w:val="00776353"/>
    <w:rsid w:val="0077684D"/>
    <w:rsid w:val="00782DF9"/>
    <w:rsid w:val="007839E8"/>
    <w:rsid w:val="0079451E"/>
    <w:rsid w:val="00795229"/>
    <w:rsid w:val="007A11CF"/>
    <w:rsid w:val="007A6961"/>
    <w:rsid w:val="007C27CA"/>
    <w:rsid w:val="007C7BDF"/>
    <w:rsid w:val="007D2E6B"/>
    <w:rsid w:val="007D2F26"/>
    <w:rsid w:val="007D3B16"/>
    <w:rsid w:val="007D3D55"/>
    <w:rsid w:val="007D568F"/>
    <w:rsid w:val="007D67D1"/>
    <w:rsid w:val="007D6C21"/>
    <w:rsid w:val="007E16D8"/>
    <w:rsid w:val="007E2045"/>
    <w:rsid w:val="007F32FA"/>
    <w:rsid w:val="007F587B"/>
    <w:rsid w:val="007F7D49"/>
    <w:rsid w:val="00807476"/>
    <w:rsid w:val="00810E1F"/>
    <w:rsid w:val="0081234D"/>
    <w:rsid w:val="008141FF"/>
    <w:rsid w:val="008170CF"/>
    <w:rsid w:val="00817291"/>
    <w:rsid w:val="008313F7"/>
    <w:rsid w:val="00833104"/>
    <w:rsid w:val="00833681"/>
    <w:rsid w:val="008339D4"/>
    <w:rsid w:val="008402B2"/>
    <w:rsid w:val="00844207"/>
    <w:rsid w:val="008458C6"/>
    <w:rsid w:val="00846506"/>
    <w:rsid w:val="00847F92"/>
    <w:rsid w:val="008626B6"/>
    <w:rsid w:val="008700B8"/>
    <w:rsid w:val="00870992"/>
    <w:rsid w:val="008719BA"/>
    <w:rsid w:val="008734D0"/>
    <w:rsid w:val="00880112"/>
    <w:rsid w:val="008860A2"/>
    <w:rsid w:val="00886BDC"/>
    <w:rsid w:val="008909E0"/>
    <w:rsid w:val="00894450"/>
    <w:rsid w:val="00896471"/>
    <w:rsid w:val="008A0824"/>
    <w:rsid w:val="008A2C59"/>
    <w:rsid w:val="008A7208"/>
    <w:rsid w:val="008B0868"/>
    <w:rsid w:val="008C08B0"/>
    <w:rsid w:val="008C78A4"/>
    <w:rsid w:val="008D0C3D"/>
    <w:rsid w:val="008D22D8"/>
    <w:rsid w:val="008D3EF1"/>
    <w:rsid w:val="008E1EEA"/>
    <w:rsid w:val="008E7D8E"/>
    <w:rsid w:val="008F627F"/>
    <w:rsid w:val="00902B0E"/>
    <w:rsid w:val="00910EB4"/>
    <w:rsid w:val="00912BD6"/>
    <w:rsid w:val="00921710"/>
    <w:rsid w:val="00922C62"/>
    <w:rsid w:val="00924A49"/>
    <w:rsid w:val="0093621D"/>
    <w:rsid w:val="0094233C"/>
    <w:rsid w:val="00955BEB"/>
    <w:rsid w:val="00956794"/>
    <w:rsid w:val="009614D2"/>
    <w:rsid w:val="0096402B"/>
    <w:rsid w:val="0096680A"/>
    <w:rsid w:val="0097101A"/>
    <w:rsid w:val="009733F2"/>
    <w:rsid w:val="009742B7"/>
    <w:rsid w:val="009756C5"/>
    <w:rsid w:val="00975885"/>
    <w:rsid w:val="00975D01"/>
    <w:rsid w:val="00977114"/>
    <w:rsid w:val="00977120"/>
    <w:rsid w:val="00983C76"/>
    <w:rsid w:val="00987DF8"/>
    <w:rsid w:val="00991586"/>
    <w:rsid w:val="00994DBF"/>
    <w:rsid w:val="0099569E"/>
    <w:rsid w:val="009B0242"/>
    <w:rsid w:val="009B293E"/>
    <w:rsid w:val="009B396B"/>
    <w:rsid w:val="009B4375"/>
    <w:rsid w:val="009C1E77"/>
    <w:rsid w:val="009C7A14"/>
    <w:rsid w:val="009D2C88"/>
    <w:rsid w:val="009E2098"/>
    <w:rsid w:val="009E432F"/>
    <w:rsid w:val="009E4382"/>
    <w:rsid w:val="009E6330"/>
    <w:rsid w:val="009E7190"/>
    <w:rsid w:val="00A00BF9"/>
    <w:rsid w:val="00A00E84"/>
    <w:rsid w:val="00A02607"/>
    <w:rsid w:val="00A02CC1"/>
    <w:rsid w:val="00A02EA6"/>
    <w:rsid w:val="00A0347A"/>
    <w:rsid w:val="00A050B5"/>
    <w:rsid w:val="00A06A6D"/>
    <w:rsid w:val="00A10DBB"/>
    <w:rsid w:val="00A1442E"/>
    <w:rsid w:val="00A17B23"/>
    <w:rsid w:val="00A20CC3"/>
    <w:rsid w:val="00A21CB9"/>
    <w:rsid w:val="00A23288"/>
    <w:rsid w:val="00A2328E"/>
    <w:rsid w:val="00A25B0A"/>
    <w:rsid w:val="00A30151"/>
    <w:rsid w:val="00A32A34"/>
    <w:rsid w:val="00A34418"/>
    <w:rsid w:val="00A35758"/>
    <w:rsid w:val="00A368F5"/>
    <w:rsid w:val="00A45311"/>
    <w:rsid w:val="00A4685F"/>
    <w:rsid w:val="00A473E7"/>
    <w:rsid w:val="00A50566"/>
    <w:rsid w:val="00A54E6C"/>
    <w:rsid w:val="00A5501C"/>
    <w:rsid w:val="00A57BB2"/>
    <w:rsid w:val="00A65B40"/>
    <w:rsid w:val="00A72037"/>
    <w:rsid w:val="00A754A0"/>
    <w:rsid w:val="00A80106"/>
    <w:rsid w:val="00A818DB"/>
    <w:rsid w:val="00A82349"/>
    <w:rsid w:val="00A83835"/>
    <w:rsid w:val="00A86052"/>
    <w:rsid w:val="00A93C64"/>
    <w:rsid w:val="00AA11A4"/>
    <w:rsid w:val="00AA5FF4"/>
    <w:rsid w:val="00AA7D01"/>
    <w:rsid w:val="00AB6A91"/>
    <w:rsid w:val="00AC10D9"/>
    <w:rsid w:val="00AC1B55"/>
    <w:rsid w:val="00AC29AB"/>
    <w:rsid w:val="00AC5B1E"/>
    <w:rsid w:val="00AC780F"/>
    <w:rsid w:val="00AD0BA5"/>
    <w:rsid w:val="00AD3E1A"/>
    <w:rsid w:val="00AD5791"/>
    <w:rsid w:val="00AD7022"/>
    <w:rsid w:val="00AD7DC5"/>
    <w:rsid w:val="00AE25D7"/>
    <w:rsid w:val="00AE3016"/>
    <w:rsid w:val="00AE496F"/>
    <w:rsid w:val="00AF0C72"/>
    <w:rsid w:val="00AF1C01"/>
    <w:rsid w:val="00AF2BEE"/>
    <w:rsid w:val="00AF50F5"/>
    <w:rsid w:val="00AF689D"/>
    <w:rsid w:val="00B00BD2"/>
    <w:rsid w:val="00B011B7"/>
    <w:rsid w:val="00B0149D"/>
    <w:rsid w:val="00B01681"/>
    <w:rsid w:val="00B03519"/>
    <w:rsid w:val="00B076AD"/>
    <w:rsid w:val="00B11AE5"/>
    <w:rsid w:val="00B151E0"/>
    <w:rsid w:val="00B17393"/>
    <w:rsid w:val="00B2046C"/>
    <w:rsid w:val="00B26A36"/>
    <w:rsid w:val="00B27985"/>
    <w:rsid w:val="00B309A5"/>
    <w:rsid w:val="00B3539E"/>
    <w:rsid w:val="00B36098"/>
    <w:rsid w:val="00B408CB"/>
    <w:rsid w:val="00B42E29"/>
    <w:rsid w:val="00B46A65"/>
    <w:rsid w:val="00B5000C"/>
    <w:rsid w:val="00B50A7B"/>
    <w:rsid w:val="00B5513E"/>
    <w:rsid w:val="00B57620"/>
    <w:rsid w:val="00B617B7"/>
    <w:rsid w:val="00B65832"/>
    <w:rsid w:val="00B67249"/>
    <w:rsid w:val="00B702FD"/>
    <w:rsid w:val="00B72DF2"/>
    <w:rsid w:val="00B74021"/>
    <w:rsid w:val="00B74AFF"/>
    <w:rsid w:val="00B8117D"/>
    <w:rsid w:val="00B92F4A"/>
    <w:rsid w:val="00B96FCC"/>
    <w:rsid w:val="00BA2F3A"/>
    <w:rsid w:val="00BA4F23"/>
    <w:rsid w:val="00BB5663"/>
    <w:rsid w:val="00BB5EE0"/>
    <w:rsid w:val="00BB7452"/>
    <w:rsid w:val="00BC6D89"/>
    <w:rsid w:val="00BD0ADE"/>
    <w:rsid w:val="00BD7056"/>
    <w:rsid w:val="00BE344D"/>
    <w:rsid w:val="00BE4708"/>
    <w:rsid w:val="00BF33D1"/>
    <w:rsid w:val="00C06306"/>
    <w:rsid w:val="00C12690"/>
    <w:rsid w:val="00C1310B"/>
    <w:rsid w:val="00C17B60"/>
    <w:rsid w:val="00C2515C"/>
    <w:rsid w:val="00C25883"/>
    <w:rsid w:val="00C267D9"/>
    <w:rsid w:val="00C31542"/>
    <w:rsid w:val="00C32141"/>
    <w:rsid w:val="00C33951"/>
    <w:rsid w:val="00C352AB"/>
    <w:rsid w:val="00C430B4"/>
    <w:rsid w:val="00C509BD"/>
    <w:rsid w:val="00C54FFB"/>
    <w:rsid w:val="00C55F48"/>
    <w:rsid w:val="00C564ED"/>
    <w:rsid w:val="00C61148"/>
    <w:rsid w:val="00C61F23"/>
    <w:rsid w:val="00C6661B"/>
    <w:rsid w:val="00C74A14"/>
    <w:rsid w:val="00C8223C"/>
    <w:rsid w:val="00C83F3E"/>
    <w:rsid w:val="00C84C33"/>
    <w:rsid w:val="00C86F1F"/>
    <w:rsid w:val="00C879CC"/>
    <w:rsid w:val="00C96288"/>
    <w:rsid w:val="00CA0473"/>
    <w:rsid w:val="00CA1B3E"/>
    <w:rsid w:val="00CA23C6"/>
    <w:rsid w:val="00CA7135"/>
    <w:rsid w:val="00CA76BB"/>
    <w:rsid w:val="00CB2FB4"/>
    <w:rsid w:val="00CB42B0"/>
    <w:rsid w:val="00CB59CB"/>
    <w:rsid w:val="00CB646E"/>
    <w:rsid w:val="00CB6582"/>
    <w:rsid w:val="00CC2794"/>
    <w:rsid w:val="00CC2C15"/>
    <w:rsid w:val="00CC7694"/>
    <w:rsid w:val="00CC7864"/>
    <w:rsid w:val="00CD0651"/>
    <w:rsid w:val="00CD1C8D"/>
    <w:rsid w:val="00CD3D8E"/>
    <w:rsid w:val="00CD690F"/>
    <w:rsid w:val="00CF1D39"/>
    <w:rsid w:val="00CF6B2E"/>
    <w:rsid w:val="00D03682"/>
    <w:rsid w:val="00D07022"/>
    <w:rsid w:val="00D1450A"/>
    <w:rsid w:val="00D179AF"/>
    <w:rsid w:val="00D17D5F"/>
    <w:rsid w:val="00D20932"/>
    <w:rsid w:val="00D21FE3"/>
    <w:rsid w:val="00D3315D"/>
    <w:rsid w:val="00D339FC"/>
    <w:rsid w:val="00D43C50"/>
    <w:rsid w:val="00D4565F"/>
    <w:rsid w:val="00D57B40"/>
    <w:rsid w:val="00D6512B"/>
    <w:rsid w:val="00D65747"/>
    <w:rsid w:val="00D71E73"/>
    <w:rsid w:val="00D72168"/>
    <w:rsid w:val="00D725F8"/>
    <w:rsid w:val="00D80B8E"/>
    <w:rsid w:val="00D82F4D"/>
    <w:rsid w:val="00D8337D"/>
    <w:rsid w:val="00D83390"/>
    <w:rsid w:val="00D8519B"/>
    <w:rsid w:val="00D91382"/>
    <w:rsid w:val="00DA1423"/>
    <w:rsid w:val="00DA2A2A"/>
    <w:rsid w:val="00DA391C"/>
    <w:rsid w:val="00DB0E0E"/>
    <w:rsid w:val="00DB4CE1"/>
    <w:rsid w:val="00DB74C0"/>
    <w:rsid w:val="00DC29AB"/>
    <w:rsid w:val="00DC2E45"/>
    <w:rsid w:val="00DC5078"/>
    <w:rsid w:val="00DC73DB"/>
    <w:rsid w:val="00DC78B3"/>
    <w:rsid w:val="00DC7DEB"/>
    <w:rsid w:val="00DD2E70"/>
    <w:rsid w:val="00DD4BEA"/>
    <w:rsid w:val="00DD7EDC"/>
    <w:rsid w:val="00DE3A53"/>
    <w:rsid w:val="00DF372F"/>
    <w:rsid w:val="00DF5C37"/>
    <w:rsid w:val="00DF5D83"/>
    <w:rsid w:val="00E01213"/>
    <w:rsid w:val="00E065CE"/>
    <w:rsid w:val="00E07CCA"/>
    <w:rsid w:val="00E100E1"/>
    <w:rsid w:val="00E10891"/>
    <w:rsid w:val="00E11088"/>
    <w:rsid w:val="00E223B3"/>
    <w:rsid w:val="00E24476"/>
    <w:rsid w:val="00E246F7"/>
    <w:rsid w:val="00E31559"/>
    <w:rsid w:val="00E31B7C"/>
    <w:rsid w:val="00E32601"/>
    <w:rsid w:val="00E349C6"/>
    <w:rsid w:val="00E364C5"/>
    <w:rsid w:val="00E4205B"/>
    <w:rsid w:val="00E433C7"/>
    <w:rsid w:val="00E451F7"/>
    <w:rsid w:val="00E51B78"/>
    <w:rsid w:val="00E5541D"/>
    <w:rsid w:val="00E6075B"/>
    <w:rsid w:val="00E61032"/>
    <w:rsid w:val="00E61563"/>
    <w:rsid w:val="00E61F6B"/>
    <w:rsid w:val="00E622BB"/>
    <w:rsid w:val="00E646F9"/>
    <w:rsid w:val="00E650F7"/>
    <w:rsid w:val="00E72A3C"/>
    <w:rsid w:val="00E737DE"/>
    <w:rsid w:val="00E816D7"/>
    <w:rsid w:val="00E834E9"/>
    <w:rsid w:val="00E86BB1"/>
    <w:rsid w:val="00E937C3"/>
    <w:rsid w:val="00EA290F"/>
    <w:rsid w:val="00EB2BA0"/>
    <w:rsid w:val="00EB402C"/>
    <w:rsid w:val="00EC07E7"/>
    <w:rsid w:val="00EC3502"/>
    <w:rsid w:val="00EC5282"/>
    <w:rsid w:val="00EC52C8"/>
    <w:rsid w:val="00EC52E9"/>
    <w:rsid w:val="00EC5CB8"/>
    <w:rsid w:val="00ED25B7"/>
    <w:rsid w:val="00ED6676"/>
    <w:rsid w:val="00EE4587"/>
    <w:rsid w:val="00EE4AEF"/>
    <w:rsid w:val="00EE67FB"/>
    <w:rsid w:val="00EF051F"/>
    <w:rsid w:val="00EF2F9F"/>
    <w:rsid w:val="00EF71CB"/>
    <w:rsid w:val="00F02621"/>
    <w:rsid w:val="00F0476F"/>
    <w:rsid w:val="00F06707"/>
    <w:rsid w:val="00F1051A"/>
    <w:rsid w:val="00F17D81"/>
    <w:rsid w:val="00F17EE9"/>
    <w:rsid w:val="00F22268"/>
    <w:rsid w:val="00F256DA"/>
    <w:rsid w:val="00F41F5A"/>
    <w:rsid w:val="00F42BC0"/>
    <w:rsid w:val="00F44C37"/>
    <w:rsid w:val="00F45410"/>
    <w:rsid w:val="00F45B1A"/>
    <w:rsid w:val="00F506C1"/>
    <w:rsid w:val="00F5262F"/>
    <w:rsid w:val="00F52927"/>
    <w:rsid w:val="00F54C42"/>
    <w:rsid w:val="00F57257"/>
    <w:rsid w:val="00F662C5"/>
    <w:rsid w:val="00F737DE"/>
    <w:rsid w:val="00F7600A"/>
    <w:rsid w:val="00F851F5"/>
    <w:rsid w:val="00F86881"/>
    <w:rsid w:val="00F86F45"/>
    <w:rsid w:val="00F872D7"/>
    <w:rsid w:val="00F90CEC"/>
    <w:rsid w:val="00F97502"/>
    <w:rsid w:val="00FA55CC"/>
    <w:rsid w:val="00FA7142"/>
    <w:rsid w:val="00FB2ED9"/>
    <w:rsid w:val="00FB39D0"/>
    <w:rsid w:val="00FB716D"/>
    <w:rsid w:val="00FC10F8"/>
    <w:rsid w:val="00FC49CF"/>
    <w:rsid w:val="00FC5128"/>
    <w:rsid w:val="00FD0897"/>
    <w:rsid w:val="00FD0A7B"/>
    <w:rsid w:val="00FD0CF9"/>
    <w:rsid w:val="00FD322C"/>
    <w:rsid w:val="00FD3CAC"/>
    <w:rsid w:val="00FD6340"/>
    <w:rsid w:val="00FD7882"/>
    <w:rsid w:val="00FE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6F8F9C"/>
  <w15:docId w15:val="{CB1B0B9F-A68D-45C9-B761-1813558FA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2B3"/>
    <w:rPr>
      <w:sz w:val="24"/>
      <w:szCs w:val="24"/>
    </w:rPr>
  </w:style>
  <w:style w:type="paragraph" w:styleId="Heading1">
    <w:name w:val="heading 1"/>
    <w:basedOn w:val="Normal"/>
    <w:next w:val="Normal"/>
    <w:link w:val="Heading1Char"/>
    <w:qFormat/>
    <w:rsid w:val="00AE496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C5B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1"/>
    <w:next w:val="Normal"/>
    <w:rsid w:val="00CD3D8E"/>
    <w:pPr>
      <w:spacing w:after="140"/>
    </w:pPr>
  </w:style>
  <w:style w:type="paragraph" w:customStyle="1" w:styleId="ListBullet1">
    <w:name w:val="List Bullet1"/>
    <w:basedOn w:val="Normal"/>
    <w:rsid w:val="00CD3D8E"/>
    <w:pPr>
      <w:numPr>
        <w:numId w:val="1"/>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uiPriority w:val="99"/>
    <w:rsid w:val="00AC5B1E"/>
    <w:pPr>
      <w:spacing w:before="100" w:beforeAutospacing="1" w:after="100" w:afterAutospacing="1"/>
    </w:pPr>
  </w:style>
  <w:style w:type="character" w:styleId="PageNumber">
    <w:name w:val="page number"/>
    <w:basedOn w:val="DefaultParagraphFont"/>
    <w:rsid w:val="004C6D80"/>
  </w:style>
  <w:style w:type="paragraph" w:styleId="ListParagraph">
    <w:name w:val="List Paragraph"/>
    <w:basedOn w:val="Normal"/>
    <w:uiPriority w:val="34"/>
    <w:qFormat/>
    <w:rsid w:val="0030269D"/>
    <w:pPr>
      <w:ind w:left="720"/>
    </w:pPr>
  </w:style>
  <w:style w:type="character" w:customStyle="1" w:styleId="Heading1Char">
    <w:name w:val="Heading 1 Char"/>
    <w:basedOn w:val="DefaultParagraphFont"/>
    <w:link w:val="Heading1"/>
    <w:rsid w:val="00AE496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9E6330"/>
    <w:rPr>
      <w:b/>
      <w:bCs/>
      <w:sz w:val="27"/>
      <w:szCs w:val="27"/>
    </w:rPr>
  </w:style>
  <w:style w:type="character" w:styleId="Strong">
    <w:name w:val="Strong"/>
    <w:basedOn w:val="DefaultParagraphFont"/>
    <w:uiPriority w:val="22"/>
    <w:qFormat/>
    <w:rsid w:val="00F54C42"/>
    <w:rPr>
      <w:b/>
      <w:bCs/>
    </w:rPr>
  </w:style>
  <w:style w:type="paragraph" w:styleId="FootnoteText">
    <w:name w:val="footnote text"/>
    <w:basedOn w:val="Normal"/>
    <w:link w:val="FootnoteTextChar"/>
    <w:semiHidden/>
    <w:unhideWhenUsed/>
    <w:rsid w:val="00FB716D"/>
    <w:pPr>
      <w:jc w:val="both"/>
    </w:pPr>
    <w:rPr>
      <w:rFonts w:ascii="Tahoma" w:hAnsi="Tahoma"/>
      <w:sz w:val="20"/>
      <w:szCs w:val="20"/>
    </w:rPr>
  </w:style>
  <w:style w:type="character" w:customStyle="1" w:styleId="FootnoteTextChar">
    <w:name w:val="Footnote Text Char"/>
    <w:basedOn w:val="DefaultParagraphFont"/>
    <w:link w:val="FootnoteText"/>
    <w:semiHidden/>
    <w:rsid w:val="00FB716D"/>
    <w:rPr>
      <w:rFonts w:ascii="Tahoma" w:hAnsi="Tahoma"/>
    </w:rPr>
  </w:style>
  <w:style w:type="character" w:styleId="FootnoteReference">
    <w:name w:val="footnote reference"/>
    <w:basedOn w:val="DefaultParagraphFont"/>
    <w:semiHidden/>
    <w:unhideWhenUsed/>
    <w:rsid w:val="00FB716D"/>
    <w:rPr>
      <w:vertAlign w:val="superscript"/>
    </w:rPr>
  </w:style>
  <w:style w:type="character" w:customStyle="1" w:styleId="apple-converted-space">
    <w:name w:val="apple-converted-space"/>
    <w:basedOn w:val="DefaultParagraphFont"/>
    <w:rsid w:val="00B5000C"/>
  </w:style>
  <w:style w:type="table" w:customStyle="1" w:styleId="TableGrid1">
    <w:name w:val="Table Grid1"/>
    <w:basedOn w:val="TableNormal"/>
    <w:next w:val="TableGrid"/>
    <w:uiPriority w:val="59"/>
    <w:rsid w:val="00A368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A82349"/>
    <w:rPr>
      <w:sz w:val="16"/>
      <w:szCs w:val="16"/>
    </w:rPr>
  </w:style>
  <w:style w:type="paragraph" w:styleId="CommentText">
    <w:name w:val="annotation text"/>
    <w:basedOn w:val="Normal"/>
    <w:link w:val="CommentTextChar"/>
    <w:semiHidden/>
    <w:unhideWhenUsed/>
    <w:rsid w:val="00A82349"/>
    <w:rPr>
      <w:sz w:val="20"/>
      <w:szCs w:val="20"/>
    </w:rPr>
  </w:style>
  <w:style w:type="character" w:customStyle="1" w:styleId="CommentTextChar">
    <w:name w:val="Comment Text Char"/>
    <w:basedOn w:val="DefaultParagraphFont"/>
    <w:link w:val="CommentText"/>
    <w:semiHidden/>
    <w:rsid w:val="00A82349"/>
  </w:style>
  <w:style w:type="paragraph" w:styleId="CommentSubject">
    <w:name w:val="annotation subject"/>
    <w:basedOn w:val="CommentText"/>
    <w:next w:val="CommentText"/>
    <w:link w:val="CommentSubjectChar"/>
    <w:semiHidden/>
    <w:unhideWhenUsed/>
    <w:rsid w:val="00A82349"/>
    <w:rPr>
      <w:b/>
      <w:bCs/>
    </w:rPr>
  </w:style>
  <w:style w:type="character" w:customStyle="1" w:styleId="CommentSubjectChar">
    <w:name w:val="Comment Subject Char"/>
    <w:basedOn w:val="CommentTextChar"/>
    <w:link w:val="CommentSubject"/>
    <w:semiHidden/>
    <w:rsid w:val="00A82349"/>
    <w:rPr>
      <w:b/>
      <w:bCs/>
    </w:rPr>
  </w:style>
  <w:style w:type="character" w:customStyle="1" w:styleId="UnresolvedMention1">
    <w:name w:val="Unresolved Mention1"/>
    <w:basedOn w:val="DefaultParagraphFont"/>
    <w:uiPriority w:val="99"/>
    <w:semiHidden/>
    <w:unhideWhenUsed/>
    <w:rsid w:val="001410E7"/>
    <w:rPr>
      <w:color w:val="605E5C"/>
      <w:shd w:val="clear" w:color="auto" w:fill="E1DFDD"/>
    </w:rPr>
  </w:style>
  <w:style w:type="character" w:customStyle="1" w:styleId="UnresolvedMention">
    <w:name w:val="Unresolved Mention"/>
    <w:basedOn w:val="DefaultParagraphFont"/>
    <w:uiPriority w:val="99"/>
    <w:semiHidden/>
    <w:unhideWhenUsed/>
    <w:rsid w:val="00CD0651"/>
    <w:rPr>
      <w:color w:val="605E5C"/>
      <w:shd w:val="clear" w:color="auto" w:fill="E1DFDD"/>
    </w:rPr>
  </w:style>
  <w:style w:type="paragraph" w:customStyle="1" w:styleId="1bodycopy10pt">
    <w:name w:val="1 body copy 10pt"/>
    <w:basedOn w:val="Normal"/>
    <w:link w:val="1bodycopy10ptChar"/>
    <w:qFormat/>
    <w:rsid w:val="00C430B4"/>
    <w:pPr>
      <w:spacing w:after="120"/>
    </w:pPr>
    <w:rPr>
      <w:rFonts w:ascii="Arial" w:eastAsia="MS Mincho" w:hAnsi="Arial"/>
      <w:sz w:val="20"/>
      <w:lang w:val="en-US" w:eastAsia="en-US"/>
    </w:rPr>
  </w:style>
  <w:style w:type="character" w:customStyle="1" w:styleId="1bodycopy10ptChar">
    <w:name w:val="1 body copy 10pt Char"/>
    <w:link w:val="1bodycopy10pt"/>
    <w:rsid w:val="00C430B4"/>
    <w:rPr>
      <w:rFonts w:ascii="Arial" w:eastAsia="MS Mincho" w:hAnsi="Arial"/>
      <w:szCs w:val="24"/>
      <w:lang w:val="en-US" w:eastAsia="en-US"/>
    </w:rPr>
  </w:style>
  <w:style w:type="paragraph" w:customStyle="1" w:styleId="Tablecopybulleted">
    <w:name w:val="Table copy bulleted"/>
    <w:basedOn w:val="Normal"/>
    <w:qFormat/>
    <w:rsid w:val="004E4159"/>
    <w:pPr>
      <w:keepLines/>
      <w:numPr>
        <w:numId w:val="34"/>
      </w:numPr>
      <w:spacing w:after="60"/>
      <w:textboxTightWrap w:val="allLines"/>
    </w:pPr>
    <w:rPr>
      <w:rFonts w:ascii="Arial" w:eastAsia="MS Mincho" w:hAnsi="Arial"/>
      <w:sz w:val="20"/>
      <w:lang w:val="en-US" w:eastAsia="en-US"/>
    </w:rPr>
  </w:style>
  <w:style w:type="paragraph" w:customStyle="1" w:styleId="4Bulletedcopyblue">
    <w:name w:val="4 Bulleted copy blue"/>
    <w:basedOn w:val="Normal"/>
    <w:qFormat/>
    <w:rsid w:val="000D74C0"/>
    <w:pPr>
      <w:numPr>
        <w:numId w:val="35"/>
      </w:numPr>
      <w:spacing w:after="120"/>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1636">
      <w:bodyDiv w:val="1"/>
      <w:marLeft w:val="0"/>
      <w:marRight w:val="0"/>
      <w:marTop w:val="0"/>
      <w:marBottom w:val="0"/>
      <w:divBdr>
        <w:top w:val="none" w:sz="0" w:space="0" w:color="auto"/>
        <w:left w:val="none" w:sz="0" w:space="0" w:color="auto"/>
        <w:bottom w:val="none" w:sz="0" w:space="0" w:color="auto"/>
        <w:right w:val="none" w:sz="0" w:space="0" w:color="auto"/>
      </w:divBdr>
    </w:div>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514776">
      <w:bodyDiv w:val="1"/>
      <w:marLeft w:val="0"/>
      <w:marRight w:val="0"/>
      <w:marTop w:val="0"/>
      <w:marBottom w:val="0"/>
      <w:divBdr>
        <w:top w:val="none" w:sz="0" w:space="0" w:color="auto"/>
        <w:left w:val="none" w:sz="0" w:space="0" w:color="auto"/>
        <w:bottom w:val="none" w:sz="0" w:space="0" w:color="auto"/>
        <w:right w:val="none" w:sz="0" w:space="0" w:color="auto"/>
      </w:divBdr>
      <w:divsChild>
        <w:div w:id="2079011931">
          <w:marLeft w:val="0"/>
          <w:marRight w:val="0"/>
          <w:marTop w:val="0"/>
          <w:marBottom w:val="0"/>
          <w:divBdr>
            <w:top w:val="none" w:sz="0" w:space="0" w:color="auto"/>
            <w:left w:val="none" w:sz="0" w:space="0" w:color="auto"/>
            <w:bottom w:val="none" w:sz="0" w:space="0" w:color="auto"/>
            <w:right w:val="none" w:sz="0" w:space="0" w:color="auto"/>
          </w:divBdr>
          <w:divsChild>
            <w:div w:id="2079748614">
              <w:marLeft w:val="0"/>
              <w:marRight w:val="0"/>
              <w:marTop w:val="0"/>
              <w:marBottom w:val="0"/>
              <w:divBdr>
                <w:top w:val="single" w:sz="2" w:space="0" w:color="FFFFFF"/>
                <w:left w:val="single" w:sz="6" w:space="0" w:color="FFFFFF"/>
                <w:bottom w:val="single" w:sz="6" w:space="0" w:color="FFFFFF"/>
                <w:right w:val="single" w:sz="6" w:space="0" w:color="FFFFFF"/>
              </w:divBdr>
              <w:divsChild>
                <w:div w:id="939878234">
                  <w:marLeft w:val="0"/>
                  <w:marRight w:val="0"/>
                  <w:marTop w:val="0"/>
                  <w:marBottom w:val="0"/>
                  <w:divBdr>
                    <w:top w:val="single" w:sz="6" w:space="1" w:color="D3D3D3"/>
                    <w:left w:val="none" w:sz="0" w:space="0" w:color="auto"/>
                    <w:bottom w:val="none" w:sz="0" w:space="0" w:color="auto"/>
                    <w:right w:val="none" w:sz="0" w:space="0" w:color="auto"/>
                  </w:divBdr>
                  <w:divsChild>
                    <w:div w:id="1673143553">
                      <w:marLeft w:val="0"/>
                      <w:marRight w:val="0"/>
                      <w:marTop w:val="0"/>
                      <w:marBottom w:val="0"/>
                      <w:divBdr>
                        <w:top w:val="none" w:sz="0" w:space="0" w:color="auto"/>
                        <w:left w:val="none" w:sz="0" w:space="0" w:color="auto"/>
                        <w:bottom w:val="none" w:sz="0" w:space="0" w:color="auto"/>
                        <w:right w:val="none" w:sz="0" w:space="0" w:color="auto"/>
                      </w:divBdr>
                      <w:divsChild>
                        <w:div w:id="29086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7388100">
      <w:bodyDiv w:val="1"/>
      <w:marLeft w:val="0"/>
      <w:marRight w:val="0"/>
      <w:marTop w:val="0"/>
      <w:marBottom w:val="0"/>
      <w:divBdr>
        <w:top w:val="none" w:sz="0" w:space="0" w:color="auto"/>
        <w:left w:val="none" w:sz="0" w:space="0" w:color="auto"/>
        <w:bottom w:val="none" w:sz="0" w:space="0" w:color="auto"/>
        <w:right w:val="none" w:sz="0" w:space="0" w:color="auto"/>
      </w:divBdr>
    </w:div>
    <w:div w:id="1364132852">
      <w:bodyDiv w:val="1"/>
      <w:marLeft w:val="0"/>
      <w:marRight w:val="0"/>
      <w:marTop w:val="0"/>
      <w:marBottom w:val="0"/>
      <w:divBdr>
        <w:top w:val="none" w:sz="0" w:space="0" w:color="auto"/>
        <w:left w:val="none" w:sz="0" w:space="0" w:color="auto"/>
        <w:bottom w:val="none" w:sz="0" w:space="0" w:color="auto"/>
        <w:right w:val="none" w:sz="0" w:space="0" w:color="auto"/>
      </w:divBdr>
    </w:div>
    <w:div w:id="1455563270">
      <w:bodyDiv w:val="1"/>
      <w:marLeft w:val="0"/>
      <w:marRight w:val="0"/>
      <w:marTop w:val="0"/>
      <w:marBottom w:val="0"/>
      <w:divBdr>
        <w:top w:val="none" w:sz="0" w:space="0" w:color="auto"/>
        <w:left w:val="none" w:sz="0" w:space="0" w:color="auto"/>
        <w:bottom w:val="none" w:sz="0" w:space="0" w:color="auto"/>
        <w:right w:val="none" w:sz="0" w:space="0" w:color="auto"/>
      </w:divBdr>
    </w:div>
    <w:div w:id="1642886814">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1870332882">
      <w:bodyDiv w:val="1"/>
      <w:marLeft w:val="0"/>
      <w:marRight w:val="0"/>
      <w:marTop w:val="0"/>
      <w:marBottom w:val="0"/>
      <w:divBdr>
        <w:top w:val="none" w:sz="0" w:space="0" w:color="auto"/>
        <w:left w:val="none" w:sz="0" w:space="0" w:color="auto"/>
        <w:bottom w:val="none" w:sz="0" w:space="0" w:color="auto"/>
        <w:right w:val="none" w:sz="0" w:space="0" w:color="auto"/>
      </w:divBdr>
    </w:div>
    <w:div w:id="1959026947">
      <w:bodyDiv w:val="1"/>
      <w:marLeft w:val="0"/>
      <w:marRight w:val="0"/>
      <w:marTop w:val="0"/>
      <w:marBottom w:val="0"/>
      <w:divBdr>
        <w:top w:val="none" w:sz="0" w:space="0" w:color="auto"/>
        <w:left w:val="none" w:sz="0" w:space="0" w:color="auto"/>
        <w:bottom w:val="none" w:sz="0" w:space="0" w:color="auto"/>
        <w:right w:val="none" w:sz="0" w:space="0" w:color="auto"/>
      </w:divBdr>
    </w:div>
    <w:div w:id="198354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equality-act-2010-advice-for-schools" TargetMode="External"/><Relationship Id="rId4" Type="http://schemas.openxmlformats.org/officeDocument/2006/relationships/settings" Target="settings.xml"/><Relationship Id="rId9" Type="http://schemas.openxmlformats.org/officeDocument/2006/relationships/hyperlink" Target="http://www.legislation.gov.uk/ukpga/2010/15/schedule/10" TargetMode="External"/><Relationship Id="rId14"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149388-8821-4868-9B85-A98CA8ED0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1314</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creator>edprhscc</dc:creator>
  <cp:lastModifiedBy>C Tighe</cp:lastModifiedBy>
  <cp:revision>8</cp:revision>
  <cp:lastPrinted>2022-02-15T09:46:00Z</cp:lastPrinted>
  <dcterms:created xsi:type="dcterms:W3CDTF">2026-03-10T14:33:00Z</dcterms:created>
  <dcterms:modified xsi:type="dcterms:W3CDTF">2026-04-29T13:29:00Z</dcterms:modified>
</cp:coreProperties>
</file>