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7D54B1" w14:textId="04B256EA" w:rsidR="00E66558" w:rsidRDefault="00A3265D">
      <w:pPr>
        <w:pStyle w:val="Heading1"/>
      </w:pPr>
      <w:bookmarkStart w:id="0" w:name="_Toc400361362"/>
      <w:bookmarkStart w:id="1" w:name="_Toc443397153"/>
      <w:bookmarkStart w:id="2" w:name="_Toc357771638"/>
      <w:bookmarkStart w:id="3" w:name="_Toc346793416"/>
      <w:bookmarkStart w:id="4" w:name="_Toc328122777"/>
      <w:r>
        <w:t xml:space="preserve">             </w:t>
      </w:r>
      <w:r w:rsidR="009D71E8">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226317">
        <w:t xml:space="preserve"> </w:t>
      </w:r>
      <w:r>
        <w:rPr>
          <w:noProof/>
        </w:rPr>
        <w:drawing>
          <wp:inline distT="0" distB="0" distL="0" distR="0" wp14:anchorId="79DBB03C" wp14:editId="56D82024">
            <wp:extent cx="1190625" cy="11906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90625" cy="1190625"/>
                    </a:xfrm>
                    <a:prstGeom prst="rect">
                      <a:avLst/>
                    </a:prstGeom>
                    <a:noFill/>
                  </pic:spPr>
                </pic:pic>
              </a:graphicData>
            </a:graphic>
          </wp:inline>
        </w:drawing>
      </w:r>
    </w:p>
    <w:p w14:paraId="57AD2424" w14:textId="77777777" w:rsidR="004B1F58" w:rsidRDefault="004B1F58" w:rsidP="004B1F58">
      <w:pPr>
        <w:spacing w:after="0"/>
      </w:pPr>
    </w:p>
    <w:p w14:paraId="16B48015" w14:textId="3F025614" w:rsidR="00E66558" w:rsidRDefault="009D71E8" w:rsidP="00C62989">
      <w:pPr>
        <w:rPr>
          <w:b/>
        </w:rPr>
      </w:pPr>
      <w:r>
        <w:t xml:space="preserve">This statement details our school’s use of pupil </w:t>
      </w:r>
      <w:r w:rsidRPr="005F2600">
        <w:t xml:space="preserve">premium </w:t>
      </w:r>
      <w:r>
        <w:t xml:space="preserve">funding to help improve the attainment of our disadvantaged pupils. </w:t>
      </w:r>
    </w:p>
    <w:p w14:paraId="2A7D54B3" w14:textId="730F2E71" w:rsidR="00E66558" w:rsidRDefault="009D71E8" w:rsidP="00C62989">
      <w:pPr>
        <w:rPr>
          <w:b/>
        </w:rPr>
      </w:pPr>
      <w:r>
        <w:t xml:space="preserve">It outlines our pupil premium strategy, how we intend to spend the funding in this academic year and the </w:t>
      </w:r>
      <w:r w:rsidR="00830D57">
        <w:t xml:space="preserve">outcomes </w:t>
      </w:r>
      <w:r w:rsidR="00A44FBB">
        <w:t>for disadvantaged pupils</w:t>
      </w:r>
      <w:r>
        <w:t xml:space="preserve"> last </w:t>
      </w:r>
      <w:r w:rsidR="00A44FBB">
        <w:t xml:space="preserve">academic </w:t>
      </w:r>
      <w:r>
        <w:t>year</w:t>
      </w:r>
      <w:r w:rsidR="00A44FBB">
        <w:t>.</w:t>
      </w:r>
    </w:p>
    <w:p w14:paraId="2A7D54B4" w14:textId="2CAB096C"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4B5" w14:textId="77777777" w:rsidR="00E66558" w:rsidRDefault="009D71E8" w:rsidP="00C31636">
            <w:pPr>
              <w:pStyle w:val="TableHeader"/>
              <w:ind w:left="0" w:right="0"/>
              <w:jc w:val="left"/>
            </w:pPr>
            <w: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51A59785" w14:textId="77777777" w:rsidR="00E66558" w:rsidRDefault="009D71E8" w:rsidP="00C31636">
            <w:pPr>
              <w:pStyle w:val="TableHeader"/>
              <w:ind w:left="0" w:right="0"/>
              <w:jc w:val="left"/>
            </w:pPr>
            <w:r>
              <w:t>Data</w:t>
            </w:r>
          </w:p>
        </w:tc>
      </w:tr>
      <w:tr w:rsidR="002940F3" w14:paraId="2A7D54BA"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8" w14:textId="56337796" w:rsidR="002940F3" w:rsidRDefault="002940F3" w:rsidP="00C31636">
            <w:pPr>
              <w:pStyle w:val="TableRow"/>
              <w:ind w:left="0" w:right="0"/>
            </w:pPr>
            <w:r>
              <w:t>Number of pupils in school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9" w14:textId="407DD692" w:rsidR="002940F3" w:rsidRDefault="00A3265D" w:rsidP="00C31636">
            <w:pPr>
              <w:pStyle w:val="TableRow"/>
              <w:ind w:left="0" w:right="0"/>
            </w:pPr>
            <w:r>
              <w:t>1</w:t>
            </w:r>
            <w:r w:rsidR="00867A00">
              <w:t>26</w:t>
            </w:r>
          </w:p>
        </w:tc>
      </w:tr>
      <w:tr w:rsidR="002940F3" w14:paraId="2A7D54BD"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B" w14:textId="04774D67" w:rsidR="002940F3" w:rsidRDefault="002940F3" w:rsidP="00C31636">
            <w:pPr>
              <w:pStyle w:val="TableRow"/>
              <w:ind w:left="0" w:right="0"/>
            </w:pPr>
            <w: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C" w14:textId="19604490" w:rsidR="002940F3" w:rsidRDefault="00A3265D" w:rsidP="00C31636">
            <w:pPr>
              <w:pStyle w:val="TableRow"/>
              <w:ind w:left="0" w:right="0"/>
            </w:pPr>
            <w:r>
              <w:t>2</w:t>
            </w:r>
            <w:r w:rsidR="00F365EB">
              <w:t>4</w:t>
            </w:r>
            <w:r>
              <w:t>%</w:t>
            </w:r>
          </w:p>
        </w:tc>
      </w:tr>
      <w:tr w:rsidR="002940F3" w14:paraId="2A7D54C0"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E" w14:textId="2B583036" w:rsidR="002940F3" w:rsidRDefault="002940F3" w:rsidP="00142F70">
            <w:pPr>
              <w:pStyle w:val="TableRow"/>
              <w:ind w:left="0" w:right="0"/>
            </w:pPr>
            <w:r>
              <w:t xml:space="preserve">Academic year/years that our current pupil premium strategy plan covers </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F" w14:textId="0810C571" w:rsidR="002940F3" w:rsidRDefault="00F365EB" w:rsidP="00142F70">
            <w:pPr>
              <w:pStyle w:val="TableRow"/>
              <w:ind w:left="0" w:right="0"/>
            </w:pPr>
            <w:r>
              <w:t>2025-28</w:t>
            </w:r>
          </w:p>
        </w:tc>
      </w:tr>
      <w:tr w:rsidR="002940F3" w14:paraId="2A7D54C3"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1" w14:textId="0F472705" w:rsidR="002940F3" w:rsidRDefault="002940F3" w:rsidP="00C31636">
            <w:pPr>
              <w:pStyle w:val="TableRow"/>
              <w:ind w:left="0" w:right="0"/>
            </w:pPr>
            <w:r>
              <w:rPr>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2" w14:textId="4CB241FC" w:rsidR="002940F3" w:rsidRDefault="00234189" w:rsidP="00C31636">
            <w:pPr>
              <w:pStyle w:val="TableRow"/>
              <w:ind w:left="0" w:right="0"/>
            </w:pPr>
            <w:r>
              <w:t>19</w:t>
            </w:r>
            <w:r w:rsidRPr="00234189">
              <w:rPr>
                <w:vertAlign w:val="superscript"/>
              </w:rPr>
              <w:t>th</w:t>
            </w:r>
            <w:r>
              <w:t xml:space="preserve"> December 2025</w:t>
            </w:r>
          </w:p>
        </w:tc>
      </w:tr>
      <w:tr w:rsidR="002940F3" w14:paraId="2A7D54C6"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4" w14:textId="0C766347" w:rsidR="002940F3" w:rsidRDefault="002940F3" w:rsidP="00C31636">
            <w:pPr>
              <w:pStyle w:val="TableRow"/>
              <w:ind w:left="0" w:right="0"/>
            </w:pPr>
            <w:r>
              <w:rPr>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5" w14:textId="54289252" w:rsidR="002940F3" w:rsidRDefault="00A3188C" w:rsidP="00C31636">
            <w:pPr>
              <w:pStyle w:val="TableRow"/>
              <w:ind w:left="0" w:right="0"/>
            </w:pPr>
            <w:r>
              <w:t>October 202</w:t>
            </w:r>
            <w:r w:rsidR="00234189">
              <w:t>6</w:t>
            </w:r>
          </w:p>
        </w:tc>
      </w:tr>
      <w:tr w:rsidR="002940F3" w14:paraId="2A7D54C9"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7" w14:textId="7605248E" w:rsidR="002940F3" w:rsidRDefault="002940F3" w:rsidP="00C31636">
            <w:pPr>
              <w:pStyle w:val="TableRow"/>
              <w:ind w:left="0" w:right="0"/>
            </w:pPr>
            <w: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8" w14:textId="15D038F9" w:rsidR="002940F3" w:rsidRDefault="00234189" w:rsidP="00C31636">
            <w:pPr>
              <w:pStyle w:val="TableRow"/>
              <w:ind w:left="0" w:right="0"/>
            </w:pPr>
            <w:r>
              <w:t>Charlotte Tighe</w:t>
            </w:r>
          </w:p>
        </w:tc>
      </w:tr>
      <w:tr w:rsidR="002940F3" w14:paraId="2A7D54CC"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A" w14:textId="5DC091D2" w:rsidR="002940F3" w:rsidRDefault="002940F3" w:rsidP="00C31636">
            <w:pPr>
              <w:pStyle w:val="TableRow"/>
              <w:ind w:left="0" w:right="0"/>
            </w:pPr>
            <w: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B" w14:textId="401C9F62" w:rsidR="002940F3" w:rsidRDefault="00234189" w:rsidP="00C31636">
            <w:pPr>
              <w:pStyle w:val="TableRow"/>
              <w:ind w:left="0" w:right="0"/>
            </w:pPr>
            <w:r>
              <w:t>Charlotte Tighe</w:t>
            </w:r>
          </w:p>
        </w:tc>
      </w:tr>
      <w:tr w:rsidR="002940F3" w14:paraId="2A7D54CF"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D" w14:textId="08FA5419" w:rsidR="002940F3" w:rsidRDefault="002940F3" w:rsidP="00C31636">
            <w:pPr>
              <w:pStyle w:val="TableRow"/>
              <w:ind w:left="0" w:right="0"/>
            </w:pPr>
            <w:r>
              <w:t xml:space="preserve">Governor </w:t>
            </w:r>
            <w:r>
              <w:rPr>
                <w:szCs w:val="22"/>
              </w:rPr>
              <w:t xml:space="preserve">/ Trustee </w:t>
            </w:r>
            <w:r>
              <w:t>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E" w14:textId="6F805D29" w:rsidR="002940F3" w:rsidRDefault="00531200" w:rsidP="00C31636">
            <w:pPr>
              <w:pStyle w:val="TableRow"/>
              <w:ind w:left="0" w:right="0"/>
            </w:pPr>
            <w:r>
              <w:t>Lucy Upton</w:t>
            </w:r>
          </w:p>
        </w:tc>
      </w:tr>
    </w:tbl>
    <w:bookmarkEnd w:id="2"/>
    <w:bookmarkEnd w:id="3"/>
    <w:bookmarkEnd w:id="4"/>
    <w:p w14:paraId="2A7D54D3" w14:textId="77777777" w:rsidR="00E66558" w:rsidRPr="005464A1" w:rsidRDefault="009D71E8" w:rsidP="005464A1">
      <w:pPr>
        <w:pStyle w:val="Heading2"/>
      </w:pPr>
      <w: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4" w14:textId="77777777" w:rsidR="00E66558" w:rsidRDefault="009D71E8" w:rsidP="00C31636">
            <w:pPr>
              <w:pStyle w:val="TableRow"/>
              <w:ind w:left="0" w:right="0"/>
            </w:pPr>
            <w:r>
              <w:rPr>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5" w14:textId="77777777" w:rsidR="00E66558" w:rsidRDefault="009D71E8" w:rsidP="00C31636">
            <w:pPr>
              <w:pStyle w:val="TableRow"/>
              <w:ind w:left="0" w:right="0"/>
            </w:pPr>
            <w:r>
              <w:rPr>
                <w:b/>
              </w:rPr>
              <w:t>Amount</w:t>
            </w:r>
          </w:p>
        </w:tc>
      </w:tr>
      <w:tr w:rsidR="00E66558" w14:paraId="2A7D54D9"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7D54D7" w14:textId="77777777" w:rsidR="00E66558" w:rsidRDefault="009D71E8" w:rsidP="00C31636">
            <w:pPr>
              <w:pStyle w:val="TableRow"/>
              <w:ind w:left="0" w:right="0"/>
            </w:pPr>
            <w: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D8" w14:textId="14BD487D" w:rsidR="00E66558" w:rsidRDefault="009D71E8" w:rsidP="00C31636">
            <w:pPr>
              <w:pStyle w:val="TableRow"/>
              <w:ind w:left="0" w:right="0"/>
            </w:pPr>
            <w:r>
              <w:t>£</w:t>
            </w:r>
            <w:r w:rsidR="002451F6">
              <w:t xml:space="preserve"> </w:t>
            </w:r>
            <w:r w:rsidR="00234189">
              <w:t>55,240</w:t>
            </w:r>
          </w:p>
        </w:tc>
      </w:tr>
      <w:tr w:rsidR="00E66558" w14:paraId="2A7D54DF"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7D54DD" w14:textId="74690F68" w:rsidR="007109F6" w:rsidRPr="005F16B6" w:rsidRDefault="009D71E8" w:rsidP="00C31636">
            <w:pPr>
              <w:pStyle w:val="TableRow"/>
              <w:spacing w:after="120"/>
              <w:ind w:left="0" w:right="0"/>
            </w:pPr>
            <w:r>
              <w:t>Pupil premium</w:t>
            </w:r>
            <w:r w:rsidR="005F16B6">
              <w:t xml:space="preserve"> </w:t>
            </w:r>
            <w:r>
              <w:t xml:space="preserve">funding carried forward from previous years </w:t>
            </w:r>
            <w:r w:rsidRPr="008E000B">
              <w:rPr>
                <w:i/>
                <w:iCs/>
              </w:rPr>
              <w:t>(enter £0 if not applicable)</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DE" w14:textId="11C0A985" w:rsidR="00E66558" w:rsidRDefault="009D71E8" w:rsidP="00C31636">
            <w:pPr>
              <w:pStyle w:val="TableRow"/>
              <w:ind w:left="0" w:right="0"/>
            </w:pPr>
            <w:r>
              <w:t>£</w:t>
            </w:r>
            <w:r w:rsidR="002451F6">
              <w:t>0</w:t>
            </w:r>
          </w:p>
        </w:tc>
      </w:tr>
      <w:tr w:rsidR="00E66558" w14:paraId="2A7D54E3" w14:textId="77777777" w:rsidTr="709C33EC">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E0" w14:textId="77777777" w:rsidR="00E66558" w:rsidRDefault="009D71E8" w:rsidP="00C31636">
            <w:pPr>
              <w:pStyle w:val="TableRow"/>
              <w:spacing w:after="120"/>
              <w:ind w:left="0" w:right="0"/>
              <w:rPr>
                <w:b/>
              </w:rPr>
            </w:pPr>
            <w:r>
              <w:rPr>
                <w:b/>
              </w:rPr>
              <w:t>Total budget for this academic year</w:t>
            </w:r>
          </w:p>
          <w:p w14:paraId="2A7D54E1" w14:textId="77777777" w:rsidR="00E66558" w:rsidRPr="003C4388" w:rsidRDefault="009D71E8" w:rsidP="00C31636">
            <w:pPr>
              <w:pStyle w:val="TableRow"/>
              <w:ind w:left="0" w:right="0"/>
              <w:rPr>
                <w:i/>
                <w:iCs/>
              </w:rPr>
            </w:pPr>
            <w:r w:rsidRPr="003C4388">
              <w:rPr>
                <w:i/>
                <w:iCs/>
              </w:rPr>
              <w:t>If your school is an academy in a trust that pools this funding, state the amount available to your school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E2" w14:textId="651C98FE" w:rsidR="00E66558" w:rsidRDefault="009D71E8" w:rsidP="00C31636">
            <w:pPr>
              <w:pStyle w:val="TableRow"/>
              <w:ind w:left="0" w:right="0"/>
            </w:pPr>
            <w:r>
              <w:t>£</w:t>
            </w:r>
            <w:r w:rsidR="00234189">
              <w:t>55,240</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13ABA8" w14:textId="3B85D5F2" w:rsidR="00613438" w:rsidRPr="00F90155" w:rsidRDefault="00613438" w:rsidP="006958CF">
            <w:pPr>
              <w:spacing w:before="120"/>
              <w:rPr>
                <w:iCs/>
              </w:rPr>
            </w:pPr>
            <w:r w:rsidRPr="00F90155">
              <w:rPr>
                <w:iCs/>
              </w:rPr>
              <w:t>At Mill Rythe Infant School,</w:t>
            </w:r>
            <w:r w:rsidR="006958CF">
              <w:rPr>
                <w:iCs/>
              </w:rPr>
              <w:t xml:space="preserve"> we want all children to be confident, successful learner</w:t>
            </w:r>
            <w:r w:rsidR="00B303E0">
              <w:rPr>
                <w:iCs/>
              </w:rPr>
              <w:t xml:space="preserve">s. </w:t>
            </w:r>
            <w:r w:rsidR="00B436D4">
              <w:rPr>
                <w:iCs/>
              </w:rPr>
              <w:t xml:space="preserve">Our aim is for children to leave our school as fluent readers with secure comprehension, able to articulate their thoughts and feelings </w:t>
            </w:r>
            <w:r w:rsidR="00A90071">
              <w:rPr>
                <w:iCs/>
              </w:rPr>
              <w:t xml:space="preserve">and also </w:t>
            </w:r>
            <w:r w:rsidR="00264C7C">
              <w:rPr>
                <w:iCs/>
              </w:rPr>
              <w:t xml:space="preserve">able to solve simple Maths calculations, explaining their reasoning. </w:t>
            </w:r>
            <w:r w:rsidR="00AA7E31">
              <w:rPr>
                <w:iCs/>
              </w:rPr>
              <w:t xml:space="preserve">We recognise that all children have different backgrounds, experiences and needs and will support our children in achieving their own individual goals. </w:t>
            </w:r>
            <w:r w:rsidR="006E4B08">
              <w:rPr>
                <w:iCs/>
              </w:rPr>
              <w:t xml:space="preserve">All children, particularly those from a disadvantaged background, will be supported to </w:t>
            </w:r>
            <w:r w:rsidR="00E507F2">
              <w:rPr>
                <w:iCs/>
              </w:rPr>
              <w:t xml:space="preserve">excel. </w:t>
            </w:r>
          </w:p>
          <w:p w14:paraId="41AD2B57" w14:textId="77777777" w:rsidR="00613438" w:rsidRPr="00F90155" w:rsidRDefault="00613438" w:rsidP="00613438">
            <w:pPr>
              <w:spacing w:before="120"/>
              <w:rPr>
                <w:iCs/>
              </w:rPr>
            </w:pPr>
            <w:r>
              <w:rPr>
                <w:iCs/>
              </w:rPr>
              <w:t>We will:</w:t>
            </w:r>
          </w:p>
          <w:p w14:paraId="2B64843F" w14:textId="77777777" w:rsidR="00613438" w:rsidRPr="00A11D41" w:rsidRDefault="00613438" w:rsidP="00613438">
            <w:pPr>
              <w:pStyle w:val="ListParagraph"/>
              <w:numPr>
                <w:ilvl w:val="0"/>
                <w:numId w:val="18"/>
              </w:numPr>
              <w:spacing w:before="120"/>
              <w:rPr>
                <w:iCs/>
              </w:rPr>
            </w:pPr>
            <w:r w:rsidRPr="00A11D41">
              <w:rPr>
                <w:iCs/>
              </w:rPr>
              <w:t>Narrow the attainment gap between disadvantaged children and their non-disadvantaged peers</w:t>
            </w:r>
          </w:p>
          <w:p w14:paraId="4A321DFB" w14:textId="12ADF975" w:rsidR="00613438" w:rsidRDefault="00613438" w:rsidP="00613438">
            <w:pPr>
              <w:pStyle w:val="ListParagraph"/>
              <w:numPr>
                <w:ilvl w:val="0"/>
                <w:numId w:val="18"/>
              </w:numPr>
              <w:spacing w:before="120"/>
              <w:rPr>
                <w:iCs/>
              </w:rPr>
            </w:pPr>
            <w:r>
              <w:rPr>
                <w:iCs/>
              </w:rPr>
              <w:t>Ensure</w:t>
            </w:r>
            <w:r w:rsidRPr="00F90155">
              <w:rPr>
                <w:iCs/>
              </w:rPr>
              <w:t xml:space="preserve"> every child leaves us able to read fluently</w:t>
            </w:r>
            <w:r w:rsidR="00356AD1">
              <w:rPr>
                <w:iCs/>
              </w:rPr>
              <w:t xml:space="preserve"> with secure comprehension</w:t>
            </w:r>
            <w:r w:rsidRPr="00F90155">
              <w:rPr>
                <w:iCs/>
              </w:rPr>
              <w:t xml:space="preserve"> </w:t>
            </w:r>
            <w:r w:rsidR="002451F6">
              <w:rPr>
                <w:iCs/>
              </w:rPr>
              <w:t>skills</w:t>
            </w:r>
          </w:p>
          <w:p w14:paraId="7FB50FC1" w14:textId="77777777" w:rsidR="00613438" w:rsidRPr="00F90155" w:rsidRDefault="00613438" w:rsidP="00613438">
            <w:pPr>
              <w:pStyle w:val="ListParagraph"/>
              <w:numPr>
                <w:ilvl w:val="0"/>
                <w:numId w:val="18"/>
              </w:numPr>
              <w:spacing w:before="120"/>
              <w:rPr>
                <w:iCs/>
              </w:rPr>
            </w:pPr>
            <w:r w:rsidRPr="00F90155">
              <w:rPr>
                <w:iCs/>
              </w:rPr>
              <w:t>En</w:t>
            </w:r>
            <w:r>
              <w:rPr>
                <w:iCs/>
              </w:rPr>
              <w:t>sure</w:t>
            </w:r>
            <w:r w:rsidRPr="00F90155">
              <w:rPr>
                <w:iCs/>
              </w:rPr>
              <w:t xml:space="preserve"> children can communicate clearly, in a range of situations, with confidence and clarity </w:t>
            </w:r>
          </w:p>
          <w:p w14:paraId="602A5CB1" w14:textId="7CADA3D5" w:rsidR="00613438" w:rsidRDefault="00613438" w:rsidP="00613438">
            <w:pPr>
              <w:pStyle w:val="ListParagraph"/>
              <w:numPr>
                <w:ilvl w:val="0"/>
                <w:numId w:val="18"/>
              </w:numPr>
              <w:spacing w:before="120"/>
              <w:rPr>
                <w:iCs/>
              </w:rPr>
            </w:pPr>
            <w:r w:rsidRPr="00F90155">
              <w:rPr>
                <w:iCs/>
              </w:rPr>
              <w:t>Supp</w:t>
            </w:r>
            <w:r>
              <w:rPr>
                <w:iCs/>
              </w:rPr>
              <w:t>ort</w:t>
            </w:r>
            <w:r w:rsidRPr="00F90155">
              <w:rPr>
                <w:iCs/>
              </w:rPr>
              <w:t xml:space="preserve"> our children to develop emotional resilience</w:t>
            </w:r>
            <w:r w:rsidR="002451F6">
              <w:rPr>
                <w:iCs/>
              </w:rPr>
              <w:t xml:space="preserve"> and self regulation skills</w:t>
            </w:r>
            <w:r w:rsidRPr="00F90155">
              <w:rPr>
                <w:iCs/>
              </w:rPr>
              <w:t xml:space="preserve"> </w:t>
            </w:r>
          </w:p>
          <w:p w14:paraId="0D3BF171" w14:textId="584AE507" w:rsidR="002451F6" w:rsidRDefault="00613438" w:rsidP="002451F6">
            <w:pPr>
              <w:pStyle w:val="ListParagraph"/>
              <w:numPr>
                <w:ilvl w:val="0"/>
                <w:numId w:val="18"/>
              </w:numPr>
              <w:spacing w:before="120"/>
              <w:rPr>
                <w:iCs/>
              </w:rPr>
            </w:pPr>
            <w:r w:rsidRPr="00A11D41">
              <w:rPr>
                <w:iCs/>
              </w:rPr>
              <w:t>Work with families to address a wide range of vulnerabilities</w:t>
            </w:r>
            <w:r w:rsidR="00D1415F">
              <w:rPr>
                <w:iCs/>
              </w:rPr>
              <w:t xml:space="preserve"> so children are able to engage fully in their learning.</w:t>
            </w:r>
          </w:p>
          <w:p w14:paraId="2A7D54E9" w14:textId="30BF36F6" w:rsidR="00E66558" w:rsidRPr="002451F6" w:rsidRDefault="00E66558" w:rsidP="00D1415F">
            <w:pPr>
              <w:pStyle w:val="ListParagraph"/>
              <w:numPr>
                <w:ilvl w:val="0"/>
                <w:numId w:val="0"/>
              </w:numPr>
              <w:spacing w:before="120"/>
              <w:ind w:left="720"/>
              <w:rPr>
                <w:iCs/>
              </w:rPr>
            </w:pPr>
          </w:p>
        </w:tc>
      </w:tr>
    </w:tbl>
    <w:p w14:paraId="2A7D54EB" w14:textId="77777777" w:rsidR="00E66558" w:rsidRDefault="009D71E8">
      <w:pPr>
        <w:pStyle w:val="Heading2"/>
        <w:spacing w:before="600"/>
      </w:pPr>
      <w:r>
        <w:t>Challenges</w:t>
      </w:r>
    </w:p>
    <w:p w14:paraId="2A7D54EC" w14:textId="77777777" w:rsidR="00E66558" w:rsidRDefault="009D71E8" w:rsidP="00AA355B">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rsidTr="00CA4421">
        <w:tc>
          <w:tcPr>
            <w:tcW w:w="147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D" w14:textId="77777777" w:rsidR="00E66558" w:rsidRDefault="009D71E8" w:rsidP="00C31636">
            <w:pPr>
              <w:pStyle w:val="TableHeader"/>
              <w:ind w:left="0" w:right="0"/>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E" w14:textId="77777777" w:rsidR="00E66558" w:rsidRDefault="009D71E8" w:rsidP="00C31636">
            <w:pPr>
              <w:pStyle w:val="TableHeader"/>
              <w:ind w:left="0" w:right="0"/>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0" w14:textId="77777777" w:rsidR="00E66558" w:rsidRPr="008558BE" w:rsidRDefault="009D71E8" w:rsidP="00C31636">
            <w:pPr>
              <w:pStyle w:val="TableRow"/>
              <w:ind w:left="0" w:right="0"/>
              <w:rPr>
                <w:sz w:val="22"/>
                <w:szCs w:val="22"/>
              </w:rPr>
            </w:pPr>
            <w:r w:rsidRPr="008558BE">
              <w:rPr>
                <w:sz w:val="22"/>
                <w:szCs w:val="22"/>
              </w:rPr>
              <w:t>1</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877996" w14:textId="77777777" w:rsidR="00BD4B2B" w:rsidRPr="00FC143E" w:rsidRDefault="000336D8" w:rsidP="00D1415F">
            <w:pPr>
              <w:pStyle w:val="TableRowCentered"/>
              <w:ind w:left="0" w:right="0"/>
              <w:jc w:val="left"/>
              <w:rPr>
                <w:sz w:val="22"/>
                <w:szCs w:val="22"/>
              </w:rPr>
            </w:pPr>
            <w:r w:rsidRPr="00FC143E">
              <w:rPr>
                <w:sz w:val="22"/>
                <w:szCs w:val="22"/>
              </w:rPr>
              <w:t xml:space="preserve">School attendance data shows that PP children are disproportionately represented in the number of children with persistent absence or lateness. </w:t>
            </w:r>
            <w:r w:rsidR="00F0154C" w:rsidRPr="00FC143E">
              <w:rPr>
                <w:sz w:val="22"/>
                <w:szCs w:val="22"/>
              </w:rPr>
              <w:t xml:space="preserve">13.3% of the total number of PP children are persistently absent, as opposed to </w:t>
            </w:r>
            <w:r w:rsidR="008B5F76" w:rsidRPr="00FC143E">
              <w:rPr>
                <w:sz w:val="22"/>
                <w:szCs w:val="22"/>
              </w:rPr>
              <w:t xml:space="preserve">8.6% of non-PP children. </w:t>
            </w:r>
          </w:p>
          <w:p w14:paraId="4965C9F1" w14:textId="77777777" w:rsidR="00E66558" w:rsidRPr="00FC143E" w:rsidRDefault="00BD4B2B" w:rsidP="00D1415F">
            <w:pPr>
              <w:pStyle w:val="TableRowCentered"/>
              <w:ind w:left="0" w:right="0"/>
              <w:jc w:val="left"/>
              <w:rPr>
                <w:sz w:val="22"/>
                <w:szCs w:val="22"/>
              </w:rPr>
            </w:pPr>
            <w:r w:rsidRPr="00FC143E">
              <w:rPr>
                <w:sz w:val="22"/>
                <w:szCs w:val="22"/>
              </w:rPr>
              <w:t>The total attendance to 11</w:t>
            </w:r>
            <w:r w:rsidRPr="00FC143E">
              <w:rPr>
                <w:sz w:val="22"/>
                <w:szCs w:val="22"/>
                <w:vertAlign w:val="superscript"/>
              </w:rPr>
              <w:t>th</w:t>
            </w:r>
            <w:r w:rsidRPr="00FC143E">
              <w:rPr>
                <w:sz w:val="22"/>
                <w:szCs w:val="22"/>
              </w:rPr>
              <w:t xml:space="preserve"> December for Pupil Premium children is 92.5% on average, compared to 95.02% for non-Pupil Premium children. </w:t>
            </w:r>
          </w:p>
          <w:p w14:paraId="2A7D54F1" w14:textId="490B7B01" w:rsidR="0047451C" w:rsidRPr="00FC143E" w:rsidRDefault="00AB787D" w:rsidP="00D1415F">
            <w:pPr>
              <w:pStyle w:val="TableRowCentered"/>
              <w:ind w:left="0" w:right="0"/>
              <w:jc w:val="left"/>
              <w:rPr>
                <w:sz w:val="22"/>
                <w:szCs w:val="22"/>
              </w:rPr>
            </w:pPr>
            <w:r w:rsidRPr="00FC143E">
              <w:rPr>
                <w:sz w:val="22"/>
                <w:szCs w:val="22"/>
              </w:rPr>
              <w:t xml:space="preserve">18% </w:t>
            </w:r>
            <w:r w:rsidR="00D90B92" w:rsidRPr="00FC143E">
              <w:rPr>
                <w:sz w:val="22"/>
                <w:szCs w:val="22"/>
              </w:rPr>
              <w:t xml:space="preserve">(24 children) </w:t>
            </w:r>
            <w:r w:rsidRPr="00FC143E">
              <w:rPr>
                <w:sz w:val="22"/>
                <w:szCs w:val="22"/>
              </w:rPr>
              <w:t xml:space="preserve">of the school is being monitored for lateness. Of this group, </w:t>
            </w:r>
            <w:r w:rsidR="008558BE" w:rsidRPr="00FC143E">
              <w:rPr>
                <w:sz w:val="22"/>
                <w:szCs w:val="22"/>
              </w:rPr>
              <w:t>45.8% (</w:t>
            </w:r>
            <w:r w:rsidR="00D90B92" w:rsidRPr="00FC143E">
              <w:rPr>
                <w:sz w:val="22"/>
                <w:szCs w:val="22"/>
              </w:rPr>
              <w:t>11</w:t>
            </w:r>
            <w:r w:rsidR="008558BE" w:rsidRPr="00FC143E">
              <w:rPr>
                <w:sz w:val="22"/>
                <w:szCs w:val="22"/>
              </w:rPr>
              <w:t>)</w:t>
            </w:r>
            <w:r w:rsidR="00D90B92" w:rsidRPr="00FC143E">
              <w:rPr>
                <w:sz w:val="22"/>
                <w:szCs w:val="22"/>
              </w:rPr>
              <w:t xml:space="preserve"> are Pupil Premium, </w:t>
            </w:r>
            <w:r w:rsidR="008558BE" w:rsidRPr="00FC143E">
              <w:rPr>
                <w:sz w:val="22"/>
                <w:szCs w:val="22"/>
              </w:rPr>
              <w:t>37.5% (</w:t>
            </w:r>
            <w:r w:rsidR="00D90B92" w:rsidRPr="00FC143E">
              <w:rPr>
                <w:sz w:val="22"/>
                <w:szCs w:val="22"/>
              </w:rPr>
              <w:t>9</w:t>
            </w:r>
            <w:r w:rsidR="008558BE" w:rsidRPr="00FC143E">
              <w:rPr>
                <w:sz w:val="22"/>
                <w:szCs w:val="22"/>
              </w:rPr>
              <w:t>)</w:t>
            </w:r>
            <w:r w:rsidR="00D90B92" w:rsidRPr="00FC143E">
              <w:rPr>
                <w:sz w:val="22"/>
                <w:szCs w:val="22"/>
              </w:rPr>
              <w:t xml:space="preserve"> SEND and </w:t>
            </w:r>
            <w:r w:rsidR="003D5999" w:rsidRPr="00FC143E">
              <w:rPr>
                <w:sz w:val="22"/>
                <w:szCs w:val="22"/>
              </w:rPr>
              <w:t>20.8% (</w:t>
            </w:r>
            <w:r w:rsidR="00D90B92" w:rsidRPr="00FC143E">
              <w:rPr>
                <w:sz w:val="22"/>
                <w:szCs w:val="22"/>
              </w:rPr>
              <w:t>5</w:t>
            </w:r>
            <w:r w:rsidR="003D5999" w:rsidRPr="00FC143E">
              <w:rPr>
                <w:sz w:val="22"/>
                <w:szCs w:val="22"/>
              </w:rPr>
              <w:t>)</w:t>
            </w:r>
            <w:r w:rsidR="00D90B92" w:rsidRPr="00FC143E">
              <w:rPr>
                <w:sz w:val="22"/>
                <w:szCs w:val="22"/>
              </w:rPr>
              <w:t xml:space="preserve"> are ‘Double Disadvantaged’, being both SEND and Pupil Premium.</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3" w14:textId="77777777" w:rsidR="00E66558" w:rsidRDefault="009D71E8" w:rsidP="00C31636">
            <w:pPr>
              <w:pStyle w:val="TableRow"/>
              <w:ind w:left="0" w:right="0"/>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AA2848" w14:textId="77777777" w:rsidR="00E66558" w:rsidRPr="00FC143E" w:rsidRDefault="00C736DD" w:rsidP="00C31636">
            <w:pPr>
              <w:pStyle w:val="TableRowCentered"/>
              <w:ind w:left="0" w:right="0"/>
              <w:jc w:val="left"/>
              <w:rPr>
                <w:sz w:val="22"/>
                <w:szCs w:val="22"/>
              </w:rPr>
            </w:pPr>
            <w:r w:rsidRPr="00FC143E">
              <w:rPr>
                <w:sz w:val="22"/>
                <w:szCs w:val="22"/>
              </w:rPr>
              <w:t>43.3% of Pupil Premium children are on the SEND register</w:t>
            </w:r>
            <w:r w:rsidR="002846F0" w:rsidRPr="00FC143E">
              <w:rPr>
                <w:sz w:val="22"/>
                <w:szCs w:val="22"/>
              </w:rPr>
              <w:t xml:space="preserve"> compared to 17.7% of non-pupil premium children. </w:t>
            </w:r>
            <w:r w:rsidR="00DF7402" w:rsidRPr="00FC143E">
              <w:rPr>
                <w:sz w:val="22"/>
                <w:szCs w:val="22"/>
              </w:rPr>
              <w:t xml:space="preserve">The largest group need is for </w:t>
            </w:r>
            <w:r w:rsidR="002846F0" w:rsidRPr="00FC143E">
              <w:rPr>
                <w:sz w:val="22"/>
                <w:szCs w:val="22"/>
              </w:rPr>
              <w:t>1</w:t>
            </w:r>
            <w:r w:rsidR="006603C9" w:rsidRPr="00FC143E">
              <w:rPr>
                <w:sz w:val="22"/>
                <w:szCs w:val="22"/>
              </w:rPr>
              <w:t xml:space="preserve">3.3% of Pupil Premium children </w:t>
            </w:r>
            <w:r w:rsidR="00DF7402" w:rsidRPr="00FC143E">
              <w:rPr>
                <w:sz w:val="22"/>
                <w:szCs w:val="22"/>
              </w:rPr>
              <w:t xml:space="preserve">who </w:t>
            </w:r>
            <w:r w:rsidR="006603C9" w:rsidRPr="00FC143E">
              <w:rPr>
                <w:sz w:val="22"/>
                <w:szCs w:val="22"/>
              </w:rPr>
              <w:t xml:space="preserve">are on the SEND register due to a Speech, Language </w:t>
            </w:r>
            <w:r w:rsidR="006603C9" w:rsidRPr="00FC143E">
              <w:rPr>
                <w:sz w:val="22"/>
                <w:szCs w:val="22"/>
              </w:rPr>
              <w:lastRenderedPageBreak/>
              <w:t xml:space="preserve">and Communication need. This can range from speech sounds to understanding of language. </w:t>
            </w:r>
            <w:r w:rsidR="001A1B85" w:rsidRPr="00FC143E">
              <w:rPr>
                <w:sz w:val="22"/>
                <w:szCs w:val="22"/>
              </w:rPr>
              <w:t>In comparison, only 9.3% of non-pupil premium children are on the SEND register for S</w:t>
            </w:r>
            <w:r w:rsidR="00F30395" w:rsidRPr="00FC143E">
              <w:rPr>
                <w:sz w:val="22"/>
                <w:szCs w:val="22"/>
              </w:rPr>
              <w:t xml:space="preserve">LC needs. </w:t>
            </w:r>
          </w:p>
          <w:p w14:paraId="221F5BAC" w14:textId="77777777" w:rsidR="00DF7402" w:rsidRPr="00FC143E" w:rsidRDefault="00DF7402" w:rsidP="00C31636">
            <w:pPr>
              <w:pStyle w:val="TableRowCentered"/>
              <w:ind w:left="0" w:right="0"/>
              <w:jc w:val="left"/>
              <w:rPr>
                <w:sz w:val="22"/>
                <w:szCs w:val="22"/>
              </w:rPr>
            </w:pPr>
          </w:p>
          <w:p w14:paraId="2A7D54F4" w14:textId="6C8F812C" w:rsidR="009F3CDD" w:rsidRPr="00FC143E" w:rsidRDefault="00925DEF" w:rsidP="00C31636">
            <w:pPr>
              <w:pStyle w:val="TableRowCentered"/>
              <w:ind w:left="0" w:right="0"/>
              <w:jc w:val="left"/>
              <w:rPr>
                <w:sz w:val="22"/>
                <w:szCs w:val="22"/>
                <w:highlight w:val="yellow"/>
              </w:rPr>
            </w:pPr>
            <w:r w:rsidRPr="00FC143E">
              <w:rPr>
                <w:sz w:val="22"/>
                <w:szCs w:val="22"/>
              </w:rPr>
              <w:t xml:space="preserve"> </w:t>
            </w:r>
          </w:p>
        </w:tc>
      </w:tr>
      <w:tr w:rsidR="00E66558" w14:paraId="2A7D54F8"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6" w14:textId="77777777" w:rsidR="00E66558" w:rsidRDefault="009D71E8" w:rsidP="00C31636">
            <w:pPr>
              <w:pStyle w:val="TableRow"/>
              <w:ind w:left="0" w:right="0"/>
              <w:rPr>
                <w:sz w:val="22"/>
                <w:szCs w:val="22"/>
              </w:rPr>
            </w:pPr>
            <w:r>
              <w:rPr>
                <w:sz w:val="22"/>
                <w:szCs w:val="22"/>
              </w:rPr>
              <w:lastRenderedPageBreak/>
              <w:t>3</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5B68AC" w14:textId="77777777" w:rsidR="00FC143E" w:rsidRPr="00FC143E" w:rsidRDefault="00FC143E" w:rsidP="00FC143E">
            <w:pPr>
              <w:pStyle w:val="TableRowCentered"/>
              <w:ind w:left="0" w:right="0"/>
              <w:jc w:val="left"/>
              <w:rPr>
                <w:sz w:val="22"/>
                <w:szCs w:val="22"/>
              </w:rPr>
            </w:pPr>
            <w:r w:rsidRPr="00FC143E">
              <w:rPr>
                <w:sz w:val="22"/>
                <w:szCs w:val="22"/>
              </w:rPr>
              <w:t xml:space="preserve">70.3% of non-Pupil Premium children passed the year 1 screening check, in comparison to 50% of Pupil Premium children. </w:t>
            </w:r>
          </w:p>
          <w:p w14:paraId="45CB79B5" w14:textId="77777777" w:rsidR="00FC143E" w:rsidRPr="00FC143E" w:rsidRDefault="00FC143E" w:rsidP="00FC143E">
            <w:pPr>
              <w:pStyle w:val="TableRowCentered"/>
              <w:ind w:left="0" w:right="0"/>
              <w:jc w:val="left"/>
              <w:rPr>
                <w:sz w:val="22"/>
                <w:szCs w:val="22"/>
              </w:rPr>
            </w:pPr>
          </w:p>
          <w:p w14:paraId="2A7D54F7" w14:textId="2A08EBD2" w:rsidR="00E66558" w:rsidRPr="00E84B10" w:rsidRDefault="00FC143E" w:rsidP="00FC143E">
            <w:pPr>
              <w:pStyle w:val="TableRowCentered"/>
              <w:ind w:left="0" w:right="0"/>
              <w:jc w:val="left"/>
              <w:rPr>
                <w:sz w:val="22"/>
                <w:szCs w:val="22"/>
                <w:highlight w:val="yellow"/>
              </w:rPr>
            </w:pPr>
            <w:r w:rsidRPr="00FC143E">
              <w:rPr>
                <w:sz w:val="22"/>
                <w:szCs w:val="22"/>
              </w:rPr>
              <w:t>66.7% of Pupil Premium children achieved a Good Level of Development in 2025 compared to 71.9% of non-Pupil Premium children.</w:t>
            </w:r>
          </w:p>
        </w:tc>
      </w:tr>
      <w:tr w:rsidR="00E66558" w14:paraId="2A7D54FB"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9" w14:textId="77777777" w:rsidR="00E66558" w:rsidRDefault="009D71E8" w:rsidP="00C31636">
            <w:pPr>
              <w:pStyle w:val="TableRow"/>
              <w:ind w:left="0" w:right="0"/>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A" w14:textId="2C8B0C6A" w:rsidR="00E66558" w:rsidRDefault="00E07664" w:rsidP="005665BF">
            <w:pPr>
              <w:pStyle w:val="TableRowCentered"/>
              <w:ind w:left="0" w:right="0"/>
              <w:jc w:val="left"/>
              <w:rPr>
                <w:iCs/>
                <w:sz w:val="22"/>
              </w:rPr>
            </w:pPr>
            <w:r w:rsidRPr="00D83E62">
              <w:rPr>
                <w:iCs/>
                <w:sz w:val="22"/>
              </w:rPr>
              <w:t xml:space="preserve">Internal inclusions data shows that PP are </w:t>
            </w:r>
            <w:r w:rsidR="00585D2B" w:rsidRPr="00D83E62">
              <w:rPr>
                <w:iCs/>
                <w:sz w:val="22"/>
              </w:rPr>
              <w:t>disproportionately</w:t>
            </w:r>
            <w:r w:rsidRPr="00D83E62">
              <w:rPr>
                <w:iCs/>
                <w:sz w:val="22"/>
              </w:rPr>
              <w:t xml:space="preserve"> </w:t>
            </w:r>
            <w:r w:rsidR="00585D2B" w:rsidRPr="00D83E62">
              <w:rPr>
                <w:iCs/>
                <w:sz w:val="22"/>
              </w:rPr>
              <w:t>represented in the numbers being supported with additional SEMH interventions in school.</w:t>
            </w:r>
            <w:r w:rsidR="005849D6">
              <w:rPr>
                <w:iCs/>
                <w:sz w:val="22"/>
              </w:rPr>
              <w:t xml:space="preserve"> </w:t>
            </w:r>
            <w:r w:rsidR="00206C8B">
              <w:rPr>
                <w:iCs/>
                <w:sz w:val="22"/>
              </w:rPr>
              <w:t xml:space="preserve">6% of Pupil Premium children have required support from the Primary Behaviour Service, </w:t>
            </w:r>
            <w:r w:rsidR="009E685D">
              <w:rPr>
                <w:iCs/>
                <w:sz w:val="22"/>
              </w:rPr>
              <w:t xml:space="preserve">compared to 4% of non-Pupil Premium children. </w:t>
            </w:r>
            <w:r w:rsidR="00585D2B" w:rsidRPr="00D83E62">
              <w:rPr>
                <w:iCs/>
                <w:sz w:val="22"/>
              </w:rPr>
              <w:t xml:space="preserve"> </w:t>
            </w:r>
          </w:p>
        </w:tc>
      </w:tr>
    </w:tbl>
    <w:p w14:paraId="2A7D54FF" w14:textId="77777777" w:rsidR="00E66558" w:rsidRDefault="009D71E8">
      <w:pPr>
        <w:pStyle w:val="Heading2"/>
        <w:spacing w:before="600"/>
      </w:pPr>
      <w:bookmarkStart w:id="16" w:name="_Toc443397160"/>
      <w:r>
        <w:t xml:space="preserve">Intended </w:t>
      </w:r>
      <w:r w:rsidRPr="00A968DA">
        <w:t>outcomes</w:t>
      </w:r>
      <w:r>
        <w:t xml:space="preserve">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2547"/>
        <w:gridCol w:w="6939"/>
      </w:tblGrid>
      <w:tr w:rsidR="00E66558" w14:paraId="2A7D5503" w14:textId="77777777" w:rsidTr="00DE5D68">
        <w:tc>
          <w:tcPr>
            <w:tcW w:w="254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1" w14:textId="77777777" w:rsidR="00E66558" w:rsidRDefault="009D71E8" w:rsidP="00C31636">
            <w:pPr>
              <w:pStyle w:val="TableHeader"/>
              <w:ind w:left="0" w:right="0"/>
              <w:jc w:val="left"/>
            </w:pPr>
            <w:r>
              <w:t>Intended outcome</w:t>
            </w:r>
          </w:p>
        </w:tc>
        <w:tc>
          <w:tcPr>
            <w:tcW w:w="693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2" w14:textId="77777777" w:rsidR="00E66558" w:rsidRDefault="009D71E8" w:rsidP="00C31636">
            <w:pPr>
              <w:pStyle w:val="TableHeader"/>
              <w:ind w:left="0" w:right="0"/>
              <w:jc w:val="left"/>
            </w:pPr>
            <w:r>
              <w:t>Success criteria</w:t>
            </w:r>
          </w:p>
        </w:tc>
      </w:tr>
      <w:tr w:rsidR="00E66558" w14:paraId="2A7D5506" w14:textId="77777777" w:rsidTr="00DE5D68">
        <w:tc>
          <w:tcPr>
            <w:tcW w:w="25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4" w14:textId="6745111B" w:rsidR="00E66558" w:rsidRDefault="00E015EF" w:rsidP="000B1159">
            <w:pPr>
              <w:pStyle w:val="TableRow"/>
              <w:ind w:left="0" w:right="0"/>
            </w:pPr>
            <w:r>
              <w:t>Improve attendance for P</w:t>
            </w:r>
            <w:r w:rsidR="00C514D0">
              <w:t xml:space="preserve">upil Premium children, including reducing both lateness and absence by improving staff confidence in addressing barriers to the above. </w:t>
            </w:r>
          </w:p>
        </w:tc>
        <w:tc>
          <w:tcPr>
            <w:tcW w:w="69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070F7F" w14:textId="77777777" w:rsidR="00890838" w:rsidRDefault="00DA74AF" w:rsidP="001432E2">
            <w:pPr>
              <w:pStyle w:val="ListParagraph"/>
              <w:numPr>
                <w:ilvl w:val="0"/>
                <w:numId w:val="26"/>
              </w:numPr>
              <w:rPr>
                <w:sz w:val="22"/>
                <w:szCs w:val="22"/>
              </w:rPr>
            </w:pPr>
            <w:r w:rsidRPr="00890838">
              <w:rPr>
                <w:sz w:val="22"/>
                <w:szCs w:val="22"/>
              </w:rPr>
              <w:t xml:space="preserve">Improved Attendance for Pupil Premium </w:t>
            </w:r>
            <w:r w:rsidR="00890838" w:rsidRPr="00890838">
              <w:rPr>
                <w:sz w:val="22"/>
                <w:szCs w:val="22"/>
              </w:rPr>
              <w:t xml:space="preserve">children </w:t>
            </w:r>
          </w:p>
          <w:p w14:paraId="2D6911C0" w14:textId="0CD35ED8" w:rsidR="00DA74AF" w:rsidRPr="00890838" w:rsidRDefault="00DA74AF" w:rsidP="00890838">
            <w:pPr>
              <w:ind w:left="360"/>
              <w:rPr>
                <w:sz w:val="22"/>
                <w:szCs w:val="22"/>
              </w:rPr>
            </w:pPr>
            <w:r w:rsidRPr="00890838">
              <w:rPr>
                <w:sz w:val="22"/>
                <w:szCs w:val="22"/>
              </w:rPr>
              <w:t xml:space="preserve">The percentage of </w:t>
            </w:r>
            <w:r w:rsidR="00890838">
              <w:rPr>
                <w:sz w:val="22"/>
                <w:szCs w:val="22"/>
              </w:rPr>
              <w:t>Pupil Premium</w:t>
            </w:r>
            <w:r w:rsidRPr="00890838">
              <w:rPr>
                <w:sz w:val="22"/>
                <w:szCs w:val="22"/>
              </w:rPr>
              <w:t xml:space="preserve"> pupils classified as persistently absent </w:t>
            </w:r>
            <w:r w:rsidR="00917525" w:rsidRPr="00890838">
              <w:rPr>
                <w:sz w:val="22"/>
                <w:szCs w:val="22"/>
              </w:rPr>
              <w:t xml:space="preserve">to </w:t>
            </w:r>
            <w:r w:rsidRPr="00890838">
              <w:rPr>
                <w:sz w:val="22"/>
                <w:szCs w:val="22"/>
              </w:rPr>
              <w:t xml:space="preserve">reduce from </w:t>
            </w:r>
            <w:r w:rsidRPr="001E6CF3">
              <w:rPr>
                <w:sz w:val="22"/>
                <w:szCs w:val="22"/>
              </w:rPr>
              <w:t xml:space="preserve">13.3% to below </w:t>
            </w:r>
            <w:r w:rsidR="001E6CF3" w:rsidRPr="001E6CF3">
              <w:rPr>
                <w:sz w:val="22"/>
                <w:szCs w:val="22"/>
              </w:rPr>
              <w:t>7</w:t>
            </w:r>
            <w:r w:rsidRPr="001E6CF3">
              <w:rPr>
                <w:sz w:val="22"/>
                <w:szCs w:val="22"/>
              </w:rPr>
              <w:t>%</w:t>
            </w:r>
            <w:r w:rsidR="00C676F7">
              <w:rPr>
                <w:sz w:val="22"/>
                <w:szCs w:val="22"/>
              </w:rPr>
              <w:t xml:space="preserve"> (reduction of </w:t>
            </w:r>
            <w:r w:rsidR="00153C5D">
              <w:rPr>
                <w:sz w:val="22"/>
                <w:szCs w:val="22"/>
              </w:rPr>
              <w:t>3 children)</w:t>
            </w:r>
            <w:r w:rsidRPr="00890838">
              <w:rPr>
                <w:sz w:val="22"/>
                <w:szCs w:val="22"/>
              </w:rPr>
              <w:t xml:space="preserve"> by the end of the academic year.</w:t>
            </w:r>
            <w:r w:rsidR="00917525" w:rsidRPr="00890838">
              <w:rPr>
                <w:sz w:val="22"/>
                <w:szCs w:val="22"/>
              </w:rPr>
              <w:t xml:space="preserve"> </w:t>
            </w:r>
            <w:r w:rsidRPr="00890838">
              <w:rPr>
                <w:sz w:val="22"/>
                <w:szCs w:val="22"/>
              </w:rPr>
              <w:t xml:space="preserve">The attendance gap between PP and non-PP pupils narrows, with PP attendance </w:t>
            </w:r>
            <w:r w:rsidRPr="00A95DD7">
              <w:rPr>
                <w:sz w:val="22"/>
                <w:szCs w:val="22"/>
              </w:rPr>
              <w:t>rising from 92.5% to at least 94.</w:t>
            </w:r>
            <w:r w:rsidR="00221A9C" w:rsidRPr="00A95DD7">
              <w:rPr>
                <w:sz w:val="22"/>
                <w:szCs w:val="22"/>
              </w:rPr>
              <w:t>9</w:t>
            </w:r>
            <w:r w:rsidRPr="00A95DD7">
              <w:rPr>
                <w:sz w:val="22"/>
                <w:szCs w:val="22"/>
              </w:rPr>
              <w:t>%</w:t>
            </w:r>
            <w:r w:rsidR="0067243B">
              <w:rPr>
                <w:sz w:val="22"/>
                <w:szCs w:val="22"/>
              </w:rPr>
              <w:t xml:space="preserve"> by July 2026</w:t>
            </w:r>
            <w:r w:rsidRPr="00890838">
              <w:rPr>
                <w:sz w:val="22"/>
                <w:szCs w:val="22"/>
              </w:rPr>
              <w:t>, moving closer to the non-PP average</w:t>
            </w:r>
            <w:r w:rsidR="00221A9C">
              <w:rPr>
                <w:sz w:val="22"/>
                <w:szCs w:val="22"/>
              </w:rPr>
              <w:t xml:space="preserve"> and in line with the indicative A</w:t>
            </w:r>
            <w:r w:rsidR="00A95DD7">
              <w:rPr>
                <w:sz w:val="22"/>
                <w:szCs w:val="22"/>
              </w:rPr>
              <w:t>BIE</w:t>
            </w:r>
            <w:r w:rsidRPr="00890838">
              <w:rPr>
                <w:sz w:val="22"/>
                <w:szCs w:val="22"/>
              </w:rPr>
              <w:t>.</w:t>
            </w:r>
            <w:r w:rsidR="00917525" w:rsidRPr="00890838">
              <w:rPr>
                <w:sz w:val="22"/>
                <w:szCs w:val="22"/>
              </w:rPr>
              <w:t xml:space="preserve"> </w:t>
            </w:r>
            <w:r w:rsidRPr="00890838">
              <w:rPr>
                <w:sz w:val="22"/>
                <w:szCs w:val="22"/>
              </w:rPr>
              <w:t xml:space="preserve">PP pupils </w:t>
            </w:r>
            <w:r w:rsidR="00917525" w:rsidRPr="00890838">
              <w:rPr>
                <w:sz w:val="22"/>
                <w:szCs w:val="22"/>
              </w:rPr>
              <w:t xml:space="preserve">will </w:t>
            </w:r>
            <w:r w:rsidRPr="00890838">
              <w:rPr>
                <w:sz w:val="22"/>
                <w:szCs w:val="22"/>
              </w:rPr>
              <w:t xml:space="preserve">no longer </w:t>
            </w:r>
            <w:r w:rsidR="00917525" w:rsidRPr="00890838">
              <w:rPr>
                <w:sz w:val="22"/>
                <w:szCs w:val="22"/>
              </w:rPr>
              <w:t xml:space="preserve">be </w:t>
            </w:r>
            <w:r w:rsidRPr="00890838">
              <w:rPr>
                <w:sz w:val="22"/>
                <w:szCs w:val="22"/>
              </w:rPr>
              <w:t>disproportionately represented in the persistent absence cohort.</w:t>
            </w:r>
          </w:p>
          <w:p w14:paraId="0A7DE15B" w14:textId="7B9CB5EF" w:rsidR="00DA74AF" w:rsidRPr="00917525" w:rsidRDefault="00DA74AF" w:rsidP="00917525">
            <w:pPr>
              <w:pStyle w:val="ListParagraph"/>
              <w:numPr>
                <w:ilvl w:val="0"/>
                <w:numId w:val="26"/>
              </w:numPr>
              <w:rPr>
                <w:sz w:val="22"/>
                <w:szCs w:val="22"/>
              </w:rPr>
            </w:pPr>
            <w:r w:rsidRPr="00917525">
              <w:rPr>
                <w:sz w:val="22"/>
                <w:szCs w:val="22"/>
              </w:rPr>
              <w:t>Reduction in Lateness Among P</w:t>
            </w:r>
            <w:r w:rsidR="00890838">
              <w:rPr>
                <w:sz w:val="22"/>
                <w:szCs w:val="22"/>
              </w:rPr>
              <w:t>upil Premium children</w:t>
            </w:r>
          </w:p>
          <w:p w14:paraId="1A3B1B68" w14:textId="776CDECA" w:rsidR="00DA74AF" w:rsidRPr="00DA74AF" w:rsidRDefault="00DA74AF" w:rsidP="00DE5D68">
            <w:pPr>
              <w:ind w:left="360"/>
              <w:rPr>
                <w:sz w:val="22"/>
                <w:szCs w:val="22"/>
              </w:rPr>
            </w:pPr>
            <w:r w:rsidRPr="00DA74AF">
              <w:rPr>
                <w:sz w:val="22"/>
                <w:szCs w:val="22"/>
              </w:rPr>
              <w:t>The proportion of P</w:t>
            </w:r>
            <w:r w:rsidR="00890838">
              <w:rPr>
                <w:sz w:val="22"/>
                <w:szCs w:val="22"/>
              </w:rPr>
              <w:t>upil Premium</w:t>
            </w:r>
            <w:r w:rsidRPr="00DA74AF">
              <w:rPr>
                <w:sz w:val="22"/>
                <w:szCs w:val="22"/>
              </w:rPr>
              <w:t xml:space="preserve"> pupils in the monitored-lateness group decreases from 45.8% to below </w:t>
            </w:r>
            <w:r w:rsidR="0067243B" w:rsidRPr="00EC3AA0">
              <w:rPr>
                <w:sz w:val="22"/>
                <w:szCs w:val="22"/>
              </w:rPr>
              <w:t>25</w:t>
            </w:r>
            <w:r w:rsidRPr="00DA74AF">
              <w:rPr>
                <w:sz w:val="22"/>
                <w:szCs w:val="22"/>
              </w:rPr>
              <w:t>%</w:t>
            </w:r>
            <w:r w:rsidR="00DE5D68">
              <w:rPr>
                <w:sz w:val="22"/>
                <w:szCs w:val="22"/>
              </w:rPr>
              <w:t xml:space="preserve"> (</w:t>
            </w:r>
            <w:r w:rsidR="00D55246">
              <w:rPr>
                <w:sz w:val="22"/>
                <w:szCs w:val="22"/>
              </w:rPr>
              <w:t xml:space="preserve">reducing by </w:t>
            </w:r>
            <w:r w:rsidR="0067243B">
              <w:rPr>
                <w:sz w:val="22"/>
                <w:szCs w:val="22"/>
              </w:rPr>
              <w:t>5</w:t>
            </w:r>
            <w:r w:rsidR="0072243B">
              <w:rPr>
                <w:sz w:val="22"/>
                <w:szCs w:val="22"/>
              </w:rPr>
              <w:t xml:space="preserve"> children)</w:t>
            </w:r>
            <w:r w:rsidR="0067243B">
              <w:rPr>
                <w:sz w:val="22"/>
                <w:szCs w:val="22"/>
              </w:rPr>
              <w:t xml:space="preserve"> by July 2026</w:t>
            </w:r>
            <w:r w:rsidRPr="00DA74AF">
              <w:rPr>
                <w:sz w:val="22"/>
                <w:szCs w:val="22"/>
              </w:rPr>
              <w:t>.</w:t>
            </w:r>
          </w:p>
          <w:p w14:paraId="06BB76F7" w14:textId="5654C8DE" w:rsidR="00DA74AF" w:rsidRPr="0029380E" w:rsidRDefault="00DA74AF" w:rsidP="0029380E">
            <w:pPr>
              <w:pStyle w:val="ListParagraph"/>
              <w:numPr>
                <w:ilvl w:val="0"/>
                <w:numId w:val="26"/>
              </w:numPr>
              <w:rPr>
                <w:sz w:val="22"/>
                <w:szCs w:val="22"/>
              </w:rPr>
            </w:pPr>
            <w:r w:rsidRPr="0029380E">
              <w:rPr>
                <w:sz w:val="22"/>
                <w:szCs w:val="22"/>
              </w:rPr>
              <w:t>Improved Attendance and Punctuality Patterns for Targeted Pupils</w:t>
            </w:r>
          </w:p>
          <w:p w14:paraId="4A751803" w14:textId="4713AB41" w:rsidR="00DA74AF" w:rsidRPr="00DA74AF" w:rsidRDefault="00DA74AF" w:rsidP="00DE5D68">
            <w:pPr>
              <w:ind w:left="360"/>
              <w:rPr>
                <w:sz w:val="22"/>
                <w:szCs w:val="22"/>
              </w:rPr>
            </w:pPr>
            <w:r w:rsidRPr="00DA74AF">
              <w:rPr>
                <w:sz w:val="22"/>
                <w:szCs w:val="22"/>
              </w:rPr>
              <w:t xml:space="preserve">At least 75% of PP pupils receiving attendance </w:t>
            </w:r>
            <w:r w:rsidR="00000521">
              <w:rPr>
                <w:sz w:val="22"/>
                <w:szCs w:val="22"/>
              </w:rPr>
              <w:t xml:space="preserve">support (4 children) </w:t>
            </w:r>
            <w:r w:rsidRPr="00DA74AF">
              <w:rPr>
                <w:sz w:val="22"/>
                <w:szCs w:val="22"/>
              </w:rPr>
              <w:t xml:space="preserve">and punctuality support </w:t>
            </w:r>
            <w:r w:rsidR="00EF0F9F">
              <w:rPr>
                <w:sz w:val="22"/>
                <w:szCs w:val="22"/>
              </w:rPr>
              <w:t>(</w:t>
            </w:r>
            <w:r w:rsidR="00DE5D68">
              <w:rPr>
                <w:sz w:val="22"/>
                <w:szCs w:val="22"/>
              </w:rPr>
              <w:t xml:space="preserve">8 children) </w:t>
            </w:r>
            <w:r w:rsidRPr="00DA74AF">
              <w:rPr>
                <w:sz w:val="22"/>
                <w:szCs w:val="22"/>
              </w:rPr>
              <w:t>show</w:t>
            </w:r>
            <w:r w:rsidR="007E7CD6">
              <w:rPr>
                <w:sz w:val="22"/>
                <w:szCs w:val="22"/>
              </w:rPr>
              <w:t xml:space="preserve"> </w:t>
            </w:r>
            <w:r w:rsidRPr="00DA74AF">
              <w:rPr>
                <w:sz w:val="22"/>
                <w:szCs w:val="22"/>
              </w:rPr>
              <w:t>Sustained improvements in weekly attendance</w:t>
            </w:r>
            <w:r w:rsidR="007E7CD6">
              <w:rPr>
                <w:sz w:val="22"/>
                <w:szCs w:val="22"/>
              </w:rPr>
              <w:t xml:space="preserve"> alongside f</w:t>
            </w:r>
            <w:r w:rsidRPr="00DA74AF">
              <w:rPr>
                <w:sz w:val="22"/>
                <w:szCs w:val="22"/>
              </w:rPr>
              <w:t>ewer late marks over time, measured half-termly.</w:t>
            </w:r>
          </w:p>
          <w:p w14:paraId="092710D9" w14:textId="7D698C39" w:rsidR="00DA74AF" w:rsidRPr="007E7CD6" w:rsidRDefault="00DA74AF" w:rsidP="007E7CD6">
            <w:pPr>
              <w:pStyle w:val="ListParagraph"/>
              <w:numPr>
                <w:ilvl w:val="0"/>
                <w:numId w:val="26"/>
              </w:numPr>
              <w:rPr>
                <w:sz w:val="22"/>
                <w:szCs w:val="22"/>
              </w:rPr>
            </w:pPr>
            <w:r w:rsidRPr="007E7CD6">
              <w:rPr>
                <w:sz w:val="22"/>
                <w:szCs w:val="22"/>
              </w:rPr>
              <w:t>Family Engagement and Early Intervention</w:t>
            </w:r>
          </w:p>
          <w:p w14:paraId="445A147D" w14:textId="3B3B7992" w:rsidR="00DA74AF" w:rsidRPr="00DA74AF" w:rsidRDefault="00DA74AF" w:rsidP="00AE78A5">
            <w:pPr>
              <w:ind w:left="360"/>
              <w:rPr>
                <w:sz w:val="22"/>
                <w:szCs w:val="22"/>
              </w:rPr>
            </w:pPr>
            <w:r w:rsidRPr="00DA74AF">
              <w:rPr>
                <w:sz w:val="22"/>
                <w:szCs w:val="22"/>
              </w:rPr>
              <w:lastRenderedPageBreak/>
              <w:t>Increased engagement with targeted families, evidenced by</w:t>
            </w:r>
            <w:r w:rsidR="00DE5D68">
              <w:rPr>
                <w:sz w:val="22"/>
                <w:szCs w:val="22"/>
              </w:rPr>
              <w:t xml:space="preserve"> a</w:t>
            </w:r>
            <w:r w:rsidRPr="00DA74AF">
              <w:rPr>
                <w:sz w:val="22"/>
                <w:szCs w:val="22"/>
              </w:rPr>
              <w:t xml:space="preserve">t least </w:t>
            </w:r>
            <w:r w:rsidR="00DE5D68">
              <w:rPr>
                <w:sz w:val="22"/>
                <w:szCs w:val="22"/>
              </w:rPr>
              <w:t>8</w:t>
            </w:r>
            <w:r w:rsidRPr="00DA74AF">
              <w:rPr>
                <w:sz w:val="22"/>
                <w:szCs w:val="22"/>
              </w:rPr>
              <w:t>0% of identified families attending attendance meetings or engaging with support interventions.</w:t>
            </w:r>
            <w:r w:rsidR="00DE5D68">
              <w:rPr>
                <w:sz w:val="22"/>
                <w:szCs w:val="22"/>
              </w:rPr>
              <w:t xml:space="preserve"> </w:t>
            </w:r>
            <w:r w:rsidRPr="00DA74AF">
              <w:rPr>
                <w:sz w:val="22"/>
                <w:szCs w:val="22"/>
              </w:rPr>
              <w:t>Documented action plans in place for all PP children at risk of persistent absence or repeated lateness.</w:t>
            </w:r>
            <w:r w:rsidR="00DE5D68">
              <w:rPr>
                <w:sz w:val="22"/>
                <w:szCs w:val="22"/>
              </w:rPr>
              <w:t xml:space="preserve"> </w:t>
            </w:r>
            <w:r w:rsidR="0076127B" w:rsidRPr="0076127B">
              <w:rPr>
                <w:sz w:val="22"/>
                <w:szCs w:val="22"/>
              </w:rPr>
              <w:t>EBSA</w:t>
            </w:r>
            <w:r w:rsidR="0076127B">
              <w:rPr>
                <w:sz w:val="22"/>
                <w:szCs w:val="22"/>
              </w:rPr>
              <w:t xml:space="preserve"> (Emotionally-Based School Avoidance)</w:t>
            </w:r>
            <w:r w:rsidR="00DE5D68">
              <w:rPr>
                <w:sz w:val="22"/>
                <w:szCs w:val="22"/>
              </w:rPr>
              <w:t xml:space="preserve"> support plans are implemented as soon as potential EBSA is identified. </w:t>
            </w:r>
          </w:p>
          <w:p w14:paraId="4ED0DAAC" w14:textId="1FCBDDD3" w:rsidR="00DA74AF" w:rsidRPr="00DE5D68" w:rsidRDefault="00DA74AF" w:rsidP="00DE5D68">
            <w:pPr>
              <w:pStyle w:val="ListParagraph"/>
              <w:numPr>
                <w:ilvl w:val="0"/>
                <w:numId w:val="26"/>
              </w:numPr>
              <w:rPr>
                <w:sz w:val="22"/>
                <w:szCs w:val="22"/>
              </w:rPr>
            </w:pPr>
            <w:r w:rsidRPr="00DE5D68">
              <w:rPr>
                <w:sz w:val="22"/>
                <w:szCs w:val="22"/>
              </w:rPr>
              <w:t>Whole-School Monitoring Improvements</w:t>
            </w:r>
          </w:p>
          <w:p w14:paraId="2A7D5505" w14:textId="2076BBCF" w:rsidR="00C2149F" w:rsidRPr="00E015EF" w:rsidRDefault="00EC3AA0" w:rsidP="00AE78A5">
            <w:pPr>
              <w:ind w:left="360"/>
              <w:rPr>
                <w:sz w:val="22"/>
                <w:szCs w:val="22"/>
              </w:rPr>
            </w:pPr>
            <w:r>
              <w:rPr>
                <w:sz w:val="22"/>
                <w:szCs w:val="22"/>
              </w:rPr>
              <w:t xml:space="preserve">A flowchart will be created to demonstrate clearly how absence and lateness are addressed at our school. Parents, staff and other stakeholders will therefore have clarity in our procedures. </w:t>
            </w:r>
            <w:r w:rsidR="00DA74AF" w:rsidRPr="00DA74AF">
              <w:rPr>
                <w:sz w:val="22"/>
                <w:szCs w:val="22"/>
              </w:rPr>
              <w:t xml:space="preserve">Attendance data reviewed </w:t>
            </w:r>
            <w:r w:rsidR="00235926">
              <w:rPr>
                <w:sz w:val="22"/>
                <w:szCs w:val="22"/>
              </w:rPr>
              <w:t>as part of Inclusions and DSL meetings</w:t>
            </w:r>
            <w:r w:rsidR="00DA74AF" w:rsidRPr="00DA74AF">
              <w:rPr>
                <w:sz w:val="22"/>
                <w:szCs w:val="22"/>
              </w:rPr>
              <w:t xml:space="preserve"> shows early identification of concerns and timely intervention.</w:t>
            </w:r>
            <w:r>
              <w:rPr>
                <w:sz w:val="22"/>
                <w:szCs w:val="22"/>
              </w:rPr>
              <w:t xml:space="preserve"> </w:t>
            </w:r>
            <w:r w:rsidR="00DA74AF" w:rsidRPr="00DA74AF">
              <w:rPr>
                <w:sz w:val="22"/>
                <w:szCs w:val="22"/>
              </w:rPr>
              <w:t>Staff report increased confidence in applying attendance expectations consistently, evidenced through internal monitoring or audit feedback.</w:t>
            </w:r>
          </w:p>
        </w:tc>
      </w:tr>
      <w:tr w:rsidR="0069515F" w14:paraId="18F649BB" w14:textId="77777777" w:rsidTr="00DE5D68">
        <w:tc>
          <w:tcPr>
            <w:tcW w:w="25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032ECE" w14:textId="538E029E" w:rsidR="0069515F" w:rsidRPr="000D11B2" w:rsidRDefault="0093243E" w:rsidP="00BE17D4">
            <w:pPr>
              <w:pStyle w:val="TableRow"/>
              <w:ind w:left="0" w:right="0"/>
              <w:rPr>
                <w:bCs/>
                <w:color w:val="auto"/>
              </w:rPr>
            </w:pPr>
            <w:r>
              <w:rPr>
                <w:bCs/>
                <w:color w:val="auto"/>
              </w:rPr>
              <w:lastRenderedPageBreak/>
              <w:t xml:space="preserve">Improve SEND provision, including </w:t>
            </w:r>
            <w:r w:rsidR="00A26188">
              <w:rPr>
                <w:bCs/>
                <w:color w:val="auto"/>
              </w:rPr>
              <w:t>for Speech, Language and Communication. Improve progress for SEND pupils against their individual targets</w:t>
            </w:r>
            <w:r w:rsidR="00F45C8B">
              <w:rPr>
                <w:bCs/>
                <w:color w:val="auto"/>
              </w:rPr>
              <w:t xml:space="preserve">. </w:t>
            </w:r>
          </w:p>
        </w:tc>
        <w:tc>
          <w:tcPr>
            <w:tcW w:w="69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831AF5" w14:textId="6324497C" w:rsidR="00AE457A" w:rsidRPr="00F45C8B" w:rsidRDefault="00AE457A" w:rsidP="00F45C8B">
            <w:pPr>
              <w:pStyle w:val="ListParagraph"/>
              <w:numPr>
                <w:ilvl w:val="0"/>
                <w:numId w:val="26"/>
              </w:numPr>
              <w:rPr>
                <w:sz w:val="22"/>
                <w:szCs w:val="22"/>
              </w:rPr>
            </w:pPr>
            <w:r w:rsidRPr="00F45C8B">
              <w:rPr>
                <w:sz w:val="22"/>
                <w:szCs w:val="22"/>
              </w:rPr>
              <w:t>Improved Outcomes for PP Pupils with SLCN (Speech, Language &amp; Communication Needs)</w:t>
            </w:r>
          </w:p>
          <w:p w14:paraId="3F6B9B49" w14:textId="31A66EEB" w:rsidR="00AE457A" w:rsidRPr="00AE457A" w:rsidRDefault="00AE457A" w:rsidP="007A5601">
            <w:pPr>
              <w:ind w:left="360"/>
              <w:rPr>
                <w:sz w:val="22"/>
                <w:szCs w:val="22"/>
              </w:rPr>
            </w:pPr>
            <w:r w:rsidRPr="00AE457A">
              <w:rPr>
                <w:sz w:val="22"/>
                <w:szCs w:val="22"/>
              </w:rPr>
              <w:t>The percentage of PP pupils on the SEND register due to SLCN reduces from 13.3% as a result of improved early language intervention</w:t>
            </w:r>
            <w:r w:rsidR="00F45C8B">
              <w:rPr>
                <w:sz w:val="22"/>
                <w:szCs w:val="22"/>
              </w:rPr>
              <w:t xml:space="preserve"> and screening, </w:t>
            </w:r>
            <w:r w:rsidRPr="00AE457A">
              <w:rPr>
                <w:sz w:val="22"/>
                <w:szCs w:val="22"/>
              </w:rPr>
              <w:t>and universal provision.</w:t>
            </w:r>
            <w:r w:rsidR="007A5601">
              <w:rPr>
                <w:sz w:val="22"/>
                <w:szCs w:val="22"/>
              </w:rPr>
              <w:t xml:space="preserve"> The administration of Language Link screenings across the year in EYFS will ensure that pupils who have SCLN are identified early, with appropriate intervention taking place regularly. Monitoring will demonstrate that 100% of </w:t>
            </w:r>
            <w:r w:rsidRPr="00AE457A">
              <w:rPr>
                <w:sz w:val="22"/>
                <w:szCs w:val="22"/>
              </w:rPr>
              <w:t>P</w:t>
            </w:r>
            <w:r w:rsidR="007A5601">
              <w:rPr>
                <w:sz w:val="22"/>
                <w:szCs w:val="22"/>
              </w:rPr>
              <w:t>upil Premium children</w:t>
            </w:r>
            <w:r w:rsidRPr="00AE457A">
              <w:rPr>
                <w:sz w:val="22"/>
                <w:szCs w:val="22"/>
              </w:rPr>
              <w:t xml:space="preserve"> receiving SLCN intervention demonstrate measurable progress (e.g., in speech sound production, expressive/receptive language, vocabulary development) according to SaLT assessments, </w:t>
            </w:r>
            <w:r w:rsidR="007A5601">
              <w:rPr>
                <w:sz w:val="22"/>
                <w:szCs w:val="22"/>
              </w:rPr>
              <w:t>IPP reviews, learning outcomes and</w:t>
            </w:r>
            <w:r w:rsidRPr="00AE457A">
              <w:rPr>
                <w:sz w:val="22"/>
                <w:szCs w:val="22"/>
              </w:rPr>
              <w:t xml:space="preserve"> intervention records.</w:t>
            </w:r>
          </w:p>
          <w:p w14:paraId="1E311205" w14:textId="30E99803" w:rsidR="00AE457A" w:rsidRPr="0026366A" w:rsidRDefault="00AE457A" w:rsidP="0026366A">
            <w:pPr>
              <w:pStyle w:val="ListParagraph"/>
              <w:numPr>
                <w:ilvl w:val="0"/>
                <w:numId w:val="26"/>
              </w:numPr>
              <w:rPr>
                <w:sz w:val="22"/>
                <w:szCs w:val="22"/>
              </w:rPr>
            </w:pPr>
            <w:r w:rsidRPr="0026366A">
              <w:rPr>
                <w:sz w:val="22"/>
                <w:szCs w:val="22"/>
              </w:rPr>
              <w:t>Earlier Identification and Effective Support</w:t>
            </w:r>
          </w:p>
          <w:p w14:paraId="4AC9D8D3" w14:textId="5A811B02" w:rsidR="00AE457A" w:rsidRPr="00AE457A" w:rsidRDefault="00AE457A" w:rsidP="0026366A">
            <w:pPr>
              <w:ind w:left="360"/>
              <w:rPr>
                <w:sz w:val="22"/>
                <w:szCs w:val="22"/>
              </w:rPr>
            </w:pPr>
            <w:r w:rsidRPr="00AE457A">
              <w:rPr>
                <w:sz w:val="22"/>
                <w:szCs w:val="22"/>
              </w:rPr>
              <w:t xml:space="preserve">All PP pupils with emerging language needs receive assessment or screening within </w:t>
            </w:r>
            <w:r w:rsidR="0026366A">
              <w:rPr>
                <w:sz w:val="22"/>
                <w:szCs w:val="22"/>
              </w:rPr>
              <w:t>2</w:t>
            </w:r>
            <w:r w:rsidRPr="00AE457A">
              <w:rPr>
                <w:sz w:val="22"/>
                <w:szCs w:val="22"/>
              </w:rPr>
              <w:t xml:space="preserve"> weeks of teacher concern.100% of pupils flagged for SLC concerns have a clear support plan with SMART targets that are reviewed at least termly.</w:t>
            </w:r>
            <w:r w:rsidR="0026366A">
              <w:rPr>
                <w:sz w:val="22"/>
                <w:szCs w:val="22"/>
              </w:rPr>
              <w:t xml:space="preserve"> This support plan (IPP) will be monitored by the SENCo</w:t>
            </w:r>
            <w:r w:rsidR="003F635D">
              <w:rPr>
                <w:sz w:val="22"/>
                <w:szCs w:val="22"/>
              </w:rPr>
              <w:t xml:space="preserve"> to ensure there is measurable impact from the interventions. </w:t>
            </w:r>
          </w:p>
          <w:p w14:paraId="3C8FE687" w14:textId="03169E34" w:rsidR="00AE457A" w:rsidRPr="003F635D" w:rsidRDefault="00AE457A" w:rsidP="003F635D">
            <w:pPr>
              <w:pStyle w:val="ListParagraph"/>
              <w:numPr>
                <w:ilvl w:val="0"/>
                <w:numId w:val="26"/>
              </w:numPr>
              <w:rPr>
                <w:sz w:val="22"/>
                <w:szCs w:val="22"/>
              </w:rPr>
            </w:pPr>
            <w:r w:rsidRPr="003F635D">
              <w:rPr>
                <w:sz w:val="22"/>
                <w:szCs w:val="22"/>
              </w:rPr>
              <w:t>Quality of Provision and Staff Capacity</w:t>
            </w:r>
          </w:p>
          <w:p w14:paraId="40D26258" w14:textId="5B0B489C" w:rsidR="00AE457A" w:rsidRPr="00AE457A" w:rsidRDefault="00AE457A" w:rsidP="00777DC2">
            <w:pPr>
              <w:ind w:left="360"/>
              <w:rPr>
                <w:sz w:val="22"/>
                <w:szCs w:val="22"/>
              </w:rPr>
            </w:pPr>
            <w:r w:rsidRPr="00AE457A">
              <w:rPr>
                <w:sz w:val="22"/>
                <w:szCs w:val="22"/>
              </w:rPr>
              <w:t>Staff confidence in supporting SLCN improves</w:t>
            </w:r>
            <w:r w:rsidR="007D21B2">
              <w:rPr>
                <w:sz w:val="22"/>
                <w:szCs w:val="22"/>
              </w:rPr>
              <w:t>. C</w:t>
            </w:r>
            <w:r w:rsidRPr="00AE457A">
              <w:rPr>
                <w:sz w:val="22"/>
                <w:szCs w:val="22"/>
              </w:rPr>
              <w:t xml:space="preserve">lassroom environments and teaching </w:t>
            </w:r>
            <w:r w:rsidR="00EB74BD">
              <w:rPr>
                <w:sz w:val="22"/>
                <w:szCs w:val="22"/>
              </w:rPr>
              <w:t xml:space="preserve">will </w:t>
            </w:r>
            <w:r w:rsidRPr="00AE457A">
              <w:rPr>
                <w:sz w:val="22"/>
                <w:szCs w:val="22"/>
              </w:rPr>
              <w:t>reflect consistent use of SLC-supportive strategies, observed in at least 80% of learning walks.</w:t>
            </w:r>
            <w:r w:rsidR="007D21B2">
              <w:rPr>
                <w:sz w:val="22"/>
                <w:szCs w:val="22"/>
              </w:rPr>
              <w:t xml:space="preserve"> During learning walks or observations, all staff are confident in explaining which children are on the SEND register, what intervention those children are having and what the intended impact is.</w:t>
            </w:r>
          </w:p>
          <w:p w14:paraId="6213B317" w14:textId="0E68A1F9" w:rsidR="00AE457A" w:rsidRPr="007D21B2" w:rsidRDefault="00AE457A" w:rsidP="007D21B2">
            <w:pPr>
              <w:pStyle w:val="ListParagraph"/>
              <w:numPr>
                <w:ilvl w:val="0"/>
                <w:numId w:val="26"/>
              </w:numPr>
              <w:rPr>
                <w:sz w:val="22"/>
                <w:szCs w:val="22"/>
              </w:rPr>
            </w:pPr>
            <w:r w:rsidRPr="007D21B2">
              <w:rPr>
                <w:sz w:val="22"/>
                <w:szCs w:val="22"/>
              </w:rPr>
              <w:t>Narrowing of SLCN Gap Between PP and Non-PP Pupils</w:t>
            </w:r>
          </w:p>
          <w:p w14:paraId="03276264" w14:textId="139416AF" w:rsidR="0069515F" w:rsidRPr="0093243E" w:rsidRDefault="00AE457A" w:rsidP="00EB74BD">
            <w:pPr>
              <w:ind w:left="360"/>
              <w:rPr>
                <w:sz w:val="22"/>
                <w:szCs w:val="22"/>
              </w:rPr>
            </w:pPr>
            <w:r w:rsidRPr="00AE457A">
              <w:rPr>
                <w:sz w:val="22"/>
                <w:szCs w:val="22"/>
              </w:rPr>
              <w:t>The gap between PP (13.3%) and non-PP (9.3%) SLCN identification reduces through improved whole-school language provision and early intervention.</w:t>
            </w:r>
            <w:r w:rsidR="007D21B2">
              <w:rPr>
                <w:sz w:val="22"/>
                <w:szCs w:val="22"/>
              </w:rPr>
              <w:t xml:space="preserve"> </w:t>
            </w:r>
            <w:r w:rsidRPr="00AE457A">
              <w:rPr>
                <w:sz w:val="22"/>
                <w:szCs w:val="22"/>
              </w:rPr>
              <w:t xml:space="preserve">PP pupils accessing language interventions </w:t>
            </w:r>
            <w:r w:rsidR="00F978F9">
              <w:rPr>
                <w:sz w:val="22"/>
                <w:szCs w:val="22"/>
              </w:rPr>
              <w:t xml:space="preserve">will </w:t>
            </w:r>
            <w:r w:rsidRPr="00AE457A">
              <w:rPr>
                <w:sz w:val="22"/>
                <w:szCs w:val="22"/>
              </w:rPr>
              <w:t>make progress at least in line with non-PP peers with similar needs.</w:t>
            </w:r>
            <w:r w:rsidR="00303ED0">
              <w:rPr>
                <w:sz w:val="22"/>
                <w:szCs w:val="22"/>
              </w:rPr>
              <w:t xml:space="preserve"> Parents </w:t>
            </w:r>
            <w:r w:rsidR="00F978F9">
              <w:rPr>
                <w:sz w:val="22"/>
                <w:szCs w:val="22"/>
              </w:rPr>
              <w:t xml:space="preserve">will </w:t>
            </w:r>
            <w:r w:rsidR="00303ED0">
              <w:rPr>
                <w:sz w:val="22"/>
                <w:szCs w:val="22"/>
              </w:rPr>
              <w:t>report clarity on how their child’s needs are being addressed through an annual survey.</w:t>
            </w:r>
          </w:p>
        </w:tc>
      </w:tr>
      <w:tr w:rsidR="0069515F" w14:paraId="2A7D5509" w14:textId="77777777" w:rsidTr="00DE5D68">
        <w:tc>
          <w:tcPr>
            <w:tcW w:w="25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7" w14:textId="15463B40" w:rsidR="0069515F" w:rsidRDefault="005306D7" w:rsidP="0069515F">
            <w:pPr>
              <w:pStyle w:val="TableRow"/>
              <w:ind w:left="0" w:right="0"/>
              <w:rPr>
                <w:sz w:val="22"/>
                <w:szCs w:val="22"/>
              </w:rPr>
            </w:pPr>
            <w:r>
              <w:rPr>
                <w:sz w:val="22"/>
                <w:szCs w:val="22"/>
              </w:rPr>
              <w:t xml:space="preserve">Improve outcomes for Pupil Premium children in EYFS and those sitting the Phonics screening check. </w:t>
            </w:r>
          </w:p>
        </w:tc>
        <w:tc>
          <w:tcPr>
            <w:tcW w:w="69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D972F3" w14:textId="3EB58901" w:rsidR="00601DFF" w:rsidRPr="00F00474" w:rsidRDefault="00601DFF" w:rsidP="00F00474">
            <w:pPr>
              <w:pStyle w:val="ListParagraph"/>
              <w:numPr>
                <w:ilvl w:val="0"/>
                <w:numId w:val="26"/>
              </w:numPr>
              <w:rPr>
                <w:sz w:val="22"/>
                <w:szCs w:val="22"/>
              </w:rPr>
            </w:pPr>
            <w:r w:rsidRPr="00F00474">
              <w:rPr>
                <w:sz w:val="22"/>
                <w:szCs w:val="22"/>
              </w:rPr>
              <w:t xml:space="preserve">Year 1 Phonics Screening </w:t>
            </w:r>
          </w:p>
          <w:p w14:paraId="442D9F13" w14:textId="363B7217" w:rsidR="00601DFF" w:rsidRPr="00601DFF" w:rsidRDefault="00601DFF" w:rsidP="009C4B54">
            <w:pPr>
              <w:ind w:left="360"/>
              <w:rPr>
                <w:sz w:val="22"/>
                <w:szCs w:val="22"/>
              </w:rPr>
            </w:pPr>
            <w:r w:rsidRPr="00601DFF">
              <w:rPr>
                <w:sz w:val="22"/>
                <w:szCs w:val="22"/>
              </w:rPr>
              <w:t xml:space="preserve">The proportion of </w:t>
            </w:r>
            <w:r w:rsidR="00C40D6D">
              <w:rPr>
                <w:sz w:val="22"/>
                <w:szCs w:val="22"/>
              </w:rPr>
              <w:t xml:space="preserve">all </w:t>
            </w:r>
            <w:r w:rsidRPr="00601DFF">
              <w:rPr>
                <w:sz w:val="22"/>
                <w:szCs w:val="22"/>
              </w:rPr>
              <w:t>P</w:t>
            </w:r>
            <w:r w:rsidR="001E6CF3">
              <w:rPr>
                <w:sz w:val="22"/>
                <w:szCs w:val="22"/>
              </w:rPr>
              <w:t>upil Premium children</w:t>
            </w:r>
            <w:r w:rsidRPr="00601DFF">
              <w:rPr>
                <w:sz w:val="22"/>
                <w:szCs w:val="22"/>
              </w:rPr>
              <w:t xml:space="preserve"> passing the Year 1 Phonics Screening Check </w:t>
            </w:r>
            <w:r w:rsidR="00F978F9">
              <w:rPr>
                <w:sz w:val="22"/>
                <w:szCs w:val="22"/>
              </w:rPr>
              <w:t xml:space="preserve">will </w:t>
            </w:r>
            <w:r w:rsidRPr="00601DFF">
              <w:rPr>
                <w:sz w:val="22"/>
                <w:szCs w:val="22"/>
              </w:rPr>
              <w:t>increase from 50% to at least 7</w:t>
            </w:r>
            <w:r w:rsidR="00C40D6D">
              <w:rPr>
                <w:sz w:val="22"/>
                <w:szCs w:val="22"/>
              </w:rPr>
              <w:t>5</w:t>
            </w:r>
            <w:r w:rsidRPr="00601DFF">
              <w:rPr>
                <w:sz w:val="22"/>
                <w:szCs w:val="22"/>
              </w:rPr>
              <w:t>%, moving PP outcomes closer to national expected standards for Year 1</w:t>
            </w:r>
            <w:r w:rsidR="00947213">
              <w:rPr>
                <w:sz w:val="22"/>
                <w:szCs w:val="22"/>
              </w:rPr>
              <w:t xml:space="preserve"> and exceed the national percentage of Disadvantaged pupils who passed in 2025 (67%)</w:t>
            </w:r>
            <w:r w:rsidRPr="00601DFF">
              <w:rPr>
                <w:sz w:val="22"/>
                <w:szCs w:val="22"/>
              </w:rPr>
              <w:t>.</w:t>
            </w:r>
            <w:r w:rsidR="00C40D6D">
              <w:rPr>
                <w:sz w:val="22"/>
                <w:szCs w:val="22"/>
              </w:rPr>
              <w:t xml:space="preserve"> The % of </w:t>
            </w:r>
            <w:r w:rsidR="00792F7E">
              <w:rPr>
                <w:sz w:val="22"/>
                <w:szCs w:val="22"/>
              </w:rPr>
              <w:t>Pupil Premium with no SEND passing the screening will increase to 100%.</w:t>
            </w:r>
            <w:r w:rsidR="003E77A2">
              <w:rPr>
                <w:sz w:val="22"/>
                <w:szCs w:val="22"/>
              </w:rPr>
              <w:t xml:space="preserve"> </w:t>
            </w:r>
            <w:r w:rsidRPr="00601DFF">
              <w:rPr>
                <w:sz w:val="22"/>
                <w:szCs w:val="22"/>
              </w:rPr>
              <w:t>The gap between PP and non-PP at the school reduces significantly</w:t>
            </w:r>
            <w:r w:rsidR="00421A77">
              <w:rPr>
                <w:sz w:val="22"/>
                <w:szCs w:val="22"/>
              </w:rPr>
              <w:t xml:space="preserve">. </w:t>
            </w:r>
            <w:r w:rsidRPr="00601DFF">
              <w:rPr>
                <w:sz w:val="22"/>
                <w:szCs w:val="22"/>
              </w:rPr>
              <w:t xml:space="preserve">At least 80% of PP pupils receiving phonics intervention </w:t>
            </w:r>
            <w:r w:rsidR="00F978F9">
              <w:rPr>
                <w:sz w:val="22"/>
                <w:szCs w:val="22"/>
              </w:rPr>
              <w:t xml:space="preserve">will </w:t>
            </w:r>
            <w:r w:rsidRPr="00601DFF">
              <w:rPr>
                <w:sz w:val="22"/>
                <w:szCs w:val="22"/>
              </w:rPr>
              <w:t>demonstrate termly progress against phonics phases or school tracking.</w:t>
            </w:r>
          </w:p>
          <w:p w14:paraId="253C8614" w14:textId="1F45F61B" w:rsidR="00601DFF" w:rsidRPr="009C4B54" w:rsidRDefault="00601DFF" w:rsidP="009C4B54">
            <w:pPr>
              <w:pStyle w:val="ListParagraph"/>
              <w:numPr>
                <w:ilvl w:val="0"/>
                <w:numId w:val="26"/>
              </w:numPr>
              <w:rPr>
                <w:sz w:val="22"/>
                <w:szCs w:val="22"/>
              </w:rPr>
            </w:pPr>
            <w:r w:rsidRPr="009C4B54">
              <w:rPr>
                <w:sz w:val="22"/>
                <w:szCs w:val="22"/>
              </w:rPr>
              <w:t>Early Years Foundation Stage (EYFS) – Good Level of Development</w:t>
            </w:r>
          </w:p>
          <w:p w14:paraId="7762C216" w14:textId="0C0D68B8" w:rsidR="00601DFF" w:rsidRPr="00601DFF" w:rsidRDefault="00601DFF" w:rsidP="007F3401">
            <w:pPr>
              <w:ind w:left="360"/>
              <w:rPr>
                <w:sz w:val="22"/>
                <w:szCs w:val="22"/>
              </w:rPr>
            </w:pPr>
            <w:r w:rsidRPr="00601DFF">
              <w:rPr>
                <w:sz w:val="22"/>
                <w:szCs w:val="22"/>
              </w:rPr>
              <w:t>The percentage of PP</w:t>
            </w:r>
            <w:r w:rsidR="008A510A">
              <w:rPr>
                <w:sz w:val="22"/>
                <w:szCs w:val="22"/>
              </w:rPr>
              <w:t xml:space="preserve"> children</w:t>
            </w:r>
            <w:r w:rsidR="00E63EF8">
              <w:rPr>
                <w:sz w:val="22"/>
                <w:szCs w:val="22"/>
              </w:rPr>
              <w:t xml:space="preserve"> with no SEND</w:t>
            </w:r>
            <w:r w:rsidRPr="00601DFF">
              <w:rPr>
                <w:sz w:val="22"/>
                <w:szCs w:val="22"/>
              </w:rPr>
              <w:t xml:space="preserve"> achieving a Good Level of Development</w:t>
            </w:r>
            <w:r w:rsidR="00437980">
              <w:rPr>
                <w:sz w:val="22"/>
                <w:szCs w:val="22"/>
              </w:rPr>
              <w:t xml:space="preserve"> will rise</w:t>
            </w:r>
            <w:r w:rsidRPr="00601DFF">
              <w:rPr>
                <w:sz w:val="22"/>
                <w:szCs w:val="22"/>
              </w:rPr>
              <w:t xml:space="preserve"> to at least </w:t>
            </w:r>
            <w:r w:rsidR="00E63EF8">
              <w:rPr>
                <w:sz w:val="22"/>
                <w:szCs w:val="22"/>
              </w:rPr>
              <w:t>80</w:t>
            </w:r>
            <w:r w:rsidRPr="00601DFF">
              <w:rPr>
                <w:sz w:val="22"/>
                <w:szCs w:val="22"/>
              </w:rPr>
              <w:t xml:space="preserve">%, aligning with national GLD </w:t>
            </w:r>
            <w:r w:rsidR="00437980">
              <w:rPr>
                <w:sz w:val="22"/>
                <w:szCs w:val="22"/>
              </w:rPr>
              <w:t>outcomes for</w:t>
            </w:r>
            <w:r w:rsidRPr="00601DFF">
              <w:rPr>
                <w:sz w:val="22"/>
                <w:szCs w:val="22"/>
              </w:rPr>
              <w:t xml:space="preserve"> 2025.</w:t>
            </w:r>
            <w:r w:rsidR="00437980">
              <w:rPr>
                <w:sz w:val="22"/>
                <w:szCs w:val="22"/>
              </w:rPr>
              <w:t xml:space="preserve"> </w:t>
            </w:r>
            <w:r w:rsidRPr="00601DFF">
              <w:rPr>
                <w:sz w:val="22"/>
                <w:szCs w:val="22"/>
              </w:rPr>
              <w:t xml:space="preserve">The attainment gap between PP and non-PP children </w:t>
            </w:r>
            <w:r w:rsidR="005306D7">
              <w:rPr>
                <w:sz w:val="22"/>
                <w:szCs w:val="22"/>
              </w:rPr>
              <w:t xml:space="preserve">will </w:t>
            </w:r>
            <w:r w:rsidRPr="00601DFF">
              <w:rPr>
                <w:sz w:val="22"/>
                <w:szCs w:val="22"/>
              </w:rPr>
              <w:t>narrow considerably</w:t>
            </w:r>
            <w:r w:rsidR="00CD5116">
              <w:rPr>
                <w:sz w:val="22"/>
                <w:szCs w:val="22"/>
              </w:rPr>
              <w:t>.</w:t>
            </w:r>
            <w:r w:rsidR="005306D7">
              <w:rPr>
                <w:sz w:val="22"/>
                <w:szCs w:val="22"/>
              </w:rPr>
              <w:t xml:space="preserve"> </w:t>
            </w:r>
            <w:r w:rsidRPr="00601DFF">
              <w:rPr>
                <w:sz w:val="22"/>
                <w:szCs w:val="22"/>
              </w:rPr>
              <w:t>At least 75% of PP children receiving targeted early-language or early-literacy intervention meet their termly developmental milestones.</w:t>
            </w:r>
            <w:r w:rsidR="005306D7">
              <w:rPr>
                <w:sz w:val="22"/>
                <w:szCs w:val="22"/>
              </w:rPr>
              <w:t xml:space="preserve"> Careful tracking of milestones will </w:t>
            </w:r>
            <w:r w:rsidRPr="00601DFF">
              <w:rPr>
                <w:sz w:val="22"/>
                <w:szCs w:val="22"/>
              </w:rPr>
              <w:t>demonstrate that</w:t>
            </w:r>
            <w:r w:rsidR="005306D7">
              <w:rPr>
                <w:sz w:val="22"/>
                <w:szCs w:val="22"/>
              </w:rPr>
              <w:t xml:space="preserve"> non</w:t>
            </w:r>
            <w:r w:rsidR="005A652F">
              <w:rPr>
                <w:sz w:val="22"/>
                <w:szCs w:val="22"/>
              </w:rPr>
              <w:t>-SEND</w:t>
            </w:r>
            <w:r w:rsidRPr="00601DFF">
              <w:rPr>
                <w:sz w:val="22"/>
                <w:szCs w:val="22"/>
              </w:rPr>
              <w:t xml:space="preserve"> PP children are not overrepresented in the “below expected” group in baseline or mid-year assessments</w:t>
            </w:r>
            <w:r w:rsidR="004C61E8">
              <w:rPr>
                <w:sz w:val="22"/>
                <w:szCs w:val="22"/>
              </w:rPr>
              <w:t>. All</w:t>
            </w:r>
            <w:r w:rsidRPr="00601DFF">
              <w:rPr>
                <w:sz w:val="22"/>
                <w:szCs w:val="22"/>
              </w:rPr>
              <w:t xml:space="preserve"> PP </w:t>
            </w:r>
            <w:r w:rsidR="008A510A">
              <w:rPr>
                <w:sz w:val="22"/>
                <w:szCs w:val="22"/>
              </w:rPr>
              <w:t>children</w:t>
            </w:r>
            <w:r w:rsidRPr="00601DFF">
              <w:rPr>
                <w:sz w:val="22"/>
                <w:szCs w:val="22"/>
              </w:rPr>
              <w:t xml:space="preserve"> not on track for GLD or the Phonics Check </w:t>
            </w:r>
            <w:r w:rsidR="004C61E8">
              <w:rPr>
                <w:sz w:val="22"/>
                <w:szCs w:val="22"/>
              </w:rPr>
              <w:t>were</w:t>
            </w:r>
            <w:r w:rsidRPr="00601DFF">
              <w:rPr>
                <w:sz w:val="22"/>
                <w:szCs w:val="22"/>
              </w:rPr>
              <w:t xml:space="preserve"> identified by autumn assessment points and receive intervention within 4 weeks.</w:t>
            </w:r>
            <w:r w:rsidR="007F3401">
              <w:rPr>
                <w:sz w:val="22"/>
                <w:szCs w:val="22"/>
              </w:rPr>
              <w:t xml:space="preserve"> </w:t>
            </w:r>
            <w:r w:rsidRPr="00601DFF">
              <w:rPr>
                <w:sz w:val="22"/>
                <w:szCs w:val="22"/>
              </w:rPr>
              <w:t xml:space="preserve">Learning walks </w:t>
            </w:r>
            <w:r w:rsidR="007F3401">
              <w:rPr>
                <w:sz w:val="22"/>
                <w:szCs w:val="22"/>
              </w:rPr>
              <w:t xml:space="preserve">will </w:t>
            </w:r>
            <w:r w:rsidRPr="00601DFF">
              <w:rPr>
                <w:sz w:val="22"/>
                <w:szCs w:val="22"/>
              </w:rPr>
              <w:t>show phonics, early reading and language-rich strategies implemented consistently in at least 80% of lessons.</w:t>
            </w:r>
          </w:p>
          <w:p w14:paraId="22BCBB1B" w14:textId="75032BAC" w:rsidR="00601DFF" w:rsidRPr="007F3401" w:rsidRDefault="00601DFF" w:rsidP="007F3401">
            <w:pPr>
              <w:pStyle w:val="ListParagraph"/>
              <w:numPr>
                <w:ilvl w:val="0"/>
                <w:numId w:val="26"/>
              </w:numPr>
              <w:rPr>
                <w:sz w:val="22"/>
                <w:szCs w:val="22"/>
              </w:rPr>
            </w:pPr>
            <w:r w:rsidRPr="007F3401">
              <w:rPr>
                <w:sz w:val="22"/>
                <w:szCs w:val="22"/>
              </w:rPr>
              <w:t>Parental Engagement</w:t>
            </w:r>
          </w:p>
          <w:p w14:paraId="2A7D5508" w14:textId="40CE86FB" w:rsidR="0069515F" w:rsidRPr="00FD299A" w:rsidRDefault="00601DFF" w:rsidP="005300DB">
            <w:pPr>
              <w:ind w:left="360"/>
              <w:rPr>
                <w:sz w:val="22"/>
                <w:szCs w:val="22"/>
              </w:rPr>
            </w:pPr>
            <w:r w:rsidRPr="00601DFF">
              <w:rPr>
                <w:sz w:val="22"/>
                <w:szCs w:val="22"/>
              </w:rPr>
              <w:t>At least 70% of PP families attend Reading/Phonics workshops or participate in home-learning support programmes.</w:t>
            </w:r>
            <w:r w:rsidR="005966F5">
              <w:rPr>
                <w:sz w:val="22"/>
                <w:szCs w:val="22"/>
              </w:rPr>
              <w:t xml:space="preserve"> </w:t>
            </w:r>
            <w:r w:rsidRPr="00601DFF">
              <w:rPr>
                <w:sz w:val="22"/>
                <w:szCs w:val="22"/>
              </w:rPr>
              <w:t>Family engagement is reflected in reading</w:t>
            </w:r>
            <w:r w:rsidR="005966F5">
              <w:rPr>
                <w:sz w:val="22"/>
                <w:szCs w:val="22"/>
              </w:rPr>
              <w:t xml:space="preserve"> bookmark tracking and</w:t>
            </w:r>
            <w:r w:rsidRPr="00601DFF">
              <w:rPr>
                <w:sz w:val="22"/>
                <w:szCs w:val="22"/>
              </w:rPr>
              <w:t xml:space="preserve"> workshop feedback.</w:t>
            </w:r>
          </w:p>
        </w:tc>
      </w:tr>
      <w:tr w:rsidR="0069515F" w14:paraId="2A7D550C" w14:textId="77777777" w:rsidTr="00DE5D68">
        <w:tc>
          <w:tcPr>
            <w:tcW w:w="25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A" w14:textId="41A05AF1" w:rsidR="0069515F" w:rsidRDefault="005F58A0" w:rsidP="0069515F">
            <w:pPr>
              <w:pStyle w:val="TableRow"/>
              <w:ind w:left="0" w:right="0"/>
              <w:rPr>
                <w:sz w:val="22"/>
                <w:szCs w:val="22"/>
              </w:rPr>
            </w:pPr>
            <w:r w:rsidRPr="005F58A0">
              <w:rPr>
                <w:sz w:val="22"/>
                <w:szCs w:val="22"/>
              </w:rPr>
              <w:t xml:space="preserve">Pupil Premium </w:t>
            </w:r>
            <w:r w:rsidR="008A510A">
              <w:rPr>
                <w:sz w:val="22"/>
                <w:szCs w:val="22"/>
              </w:rPr>
              <w:t>children</w:t>
            </w:r>
            <w:r w:rsidRPr="005F58A0">
              <w:rPr>
                <w:sz w:val="22"/>
                <w:szCs w:val="22"/>
              </w:rPr>
              <w:t xml:space="preserve"> receive timely, high-quality SEMH support that meets need early, resulting in </w:t>
            </w:r>
            <w:r w:rsidRPr="008F6FC9">
              <w:rPr>
                <w:sz w:val="22"/>
                <w:szCs w:val="22"/>
              </w:rPr>
              <w:t xml:space="preserve">reduced behavioural incidents, improved emotional regulation, and a significant reduction in the disproportionate number of PP </w:t>
            </w:r>
            <w:r w:rsidR="008A510A">
              <w:rPr>
                <w:sz w:val="22"/>
                <w:szCs w:val="22"/>
              </w:rPr>
              <w:t>children</w:t>
            </w:r>
            <w:r w:rsidRPr="008F6FC9">
              <w:rPr>
                <w:sz w:val="22"/>
                <w:szCs w:val="22"/>
              </w:rPr>
              <w:t xml:space="preserve"> requiring SEMH interventions,</w:t>
            </w:r>
            <w:r w:rsidRPr="005F58A0">
              <w:rPr>
                <w:sz w:val="22"/>
                <w:szCs w:val="22"/>
              </w:rPr>
              <w:t xml:space="preserve"> including Primary Behaviour Service referrals and internal inclusion support.</w:t>
            </w:r>
          </w:p>
        </w:tc>
        <w:tc>
          <w:tcPr>
            <w:tcW w:w="69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24B46F" w14:textId="4035148A" w:rsidR="00CD1AA2" w:rsidRPr="00CD1AA2" w:rsidRDefault="00CD1AA2" w:rsidP="00CD1AA2">
            <w:pPr>
              <w:pStyle w:val="ListParagraph"/>
              <w:numPr>
                <w:ilvl w:val="0"/>
                <w:numId w:val="26"/>
              </w:numPr>
              <w:rPr>
                <w:sz w:val="22"/>
                <w:szCs w:val="22"/>
              </w:rPr>
            </w:pPr>
            <w:r w:rsidRPr="00CD1AA2">
              <w:rPr>
                <w:sz w:val="22"/>
                <w:szCs w:val="22"/>
              </w:rPr>
              <w:t>Reduction in Disproportionate SEMH Intervention for P</w:t>
            </w:r>
            <w:r w:rsidR="008A510A">
              <w:rPr>
                <w:sz w:val="22"/>
                <w:szCs w:val="22"/>
              </w:rPr>
              <w:t>upil Premium</w:t>
            </w:r>
            <w:r w:rsidRPr="00CD1AA2">
              <w:rPr>
                <w:sz w:val="22"/>
                <w:szCs w:val="22"/>
              </w:rPr>
              <w:t xml:space="preserve"> </w:t>
            </w:r>
            <w:r w:rsidR="008A510A">
              <w:rPr>
                <w:sz w:val="22"/>
                <w:szCs w:val="22"/>
              </w:rPr>
              <w:t>children</w:t>
            </w:r>
          </w:p>
          <w:p w14:paraId="2D6C8DDA" w14:textId="438832A6" w:rsidR="00CD1AA2" w:rsidRDefault="00CD1AA2" w:rsidP="00CD1AA2">
            <w:pPr>
              <w:ind w:left="360"/>
              <w:rPr>
                <w:sz w:val="22"/>
                <w:szCs w:val="22"/>
              </w:rPr>
            </w:pPr>
            <w:r w:rsidRPr="00CD1AA2">
              <w:rPr>
                <w:sz w:val="22"/>
                <w:szCs w:val="22"/>
              </w:rPr>
              <w:t>The proportion of PP pupils requiring interna</w:t>
            </w:r>
            <w:r w:rsidR="005665BF">
              <w:rPr>
                <w:sz w:val="22"/>
                <w:szCs w:val="22"/>
              </w:rPr>
              <w:t xml:space="preserve">l inclusion support </w:t>
            </w:r>
            <w:r w:rsidR="005665BF" w:rsidRPr="005665BF">
              <w:rPr>
                <w:sz w:val="22"/>
                <w:szCs w:val="22"/>
              </w:rPr>
              <w:t>reduces</w:t>
            </w:r>
            <w:r w:rsidRPr="005665BF">
              <w:rPr>
                <w:sz w:val="22"/>
                <w:szCs w:val="22"/>
              </w:rPr>
              <w:t xml:space="preserve"> towards alignment with non-PP </w:t>
            </w:r>
            <w:r w:rsidR="008A510A" w:rsidRPr="005665BF">
              <w:rPr>
                <w:sz w:val="22"/>
                <w:szCs w:val="22"/>
              </w:rPr>
              <w:t>children</w:t>
            </w:r>
            <w:r w:rsidRPr="005665BF">
              <w:rPr>
                <w:sz w:val="22"/>
                <w:szCs w:val="22"/>
              </w:rPr>
              <w:t>, with a target of below 18%.</w:t>
            </w:r>
            <w:r>
              <w:rPr>
                <w:sz w:val="22"/>
                <w:szCs w:val="22"/>
              </w:rPr>
              <w:t xml:space="preserve"> </w:t>
            </w:r>
            <w:r w:rsidRPr="00CD1AA2">
              <w:rPr>
                <w:sz w:val="22"/>
                <w:szCs w:val="22"/>
              </w:rPr>
              <w:t xml:space="preserve">The proportion of PP </w:t>
            </w:r>
            <w:r w:rsidR="008A510A">
              <w:rPr>
                <w:sz w:val="22"/>
                <w:szCs w:val="22"/>
              </w:rPr>
              <w:t>children</w:t>
            </w:r>
            <w:r w:rsidRPr="00CD1AA2">
              <w:rPr>
                <w:sz w:val="22"/>
                <w:szCs w:val="22"/>
              </w:rPr>
              <w:t xml:space="preserve"> requiring Primary Behaviour Service support reduces from 6% to no more than 4%, bringing it in line with non-PP </w:t>
            </w:r>
            <w:r w:rsidR="008A510A">
              <w:rPr>
                <w:sz w:val="22"/>
                <w:szCs w:val="22"/>
              </w:rPr>
              <w:t>children</w:t>
            </w:r>
            <w:r w:rsidRPr="00CD1AA2">
              <w:rPr>
                <w:sz w:val="22"/>
                <w:szCs w:val="22"/>
              </w:rPr>
              <w:t>.</w:t>
            </w:r>
            <w:r>
              <w:rPr>
                <w:sz w:val="22"/>
                <w:szCs w:val="22"/>
              </w:rPr>
              <w:t xml:space="preserve"> </w:t>
            </w:r>
          </w:p>
          <w:p w14:paraId="6DC3EE6D" w14:textId="33F0B534" w:rsidR="00CD1AA2" w:rsidRPr="00CD1AA2" w:rsidRDefault="00CD1AA2" w:rsidP="00CD1AA2">
            <w:pPr>
              <w:pStyle w:val="ListParagraph"/>
              <w:numPr>
                <w:ilvl w:val="0"/>
                <w:numId w:val="26"/>
              </w:numPr>
              <w:rPr>
                <w:sz w:val="22"/>
                <w:szCs w:val="22"/>
              </w:rPr>
            </w:pPr>
            <w:r w:rsidRPr="00CD1AA2">
              <w:rPr>
                <w:sz w:val="22"/>
                <w:szCs w:val="22"/>
              </w:rPr>
              <w:t>Improved Emotional Regulation and Behavioural Outcomes</w:t>
            </w:r>
          </w:p>
          <w:p w14:paraId="2C4CC77E" w14:textId="5CC6A654" w:rsidR="00CD1AA2" w:rsidRPr="00CD1AA2" w:rsidRDefault="00CD1AA2" w:rsidP="00CD1AA2">
            <w:pPr>
              <w:ind w:left="360"/>
              <w:rPr>
                <w:sz w:val="22"/>
                <w:szCs w:val="22"/>
              </w:rPr>
            </w:pPr>
            <w:r w:rsidRPr="00CD1AA2">
              <w:rPr>
                <w:sz w:val="22"/>
                <w:szCs w:val="22"/>
              </w:rPr>
              <w:t xml:space="preserve">At least 75% of PP </w:t>
            </w:r>
            <w:r w:rsidR="008A510A">
              <w:rPr>
                <w:sz w:val="22"/>
                <w:szCs w:val="22"/>
              </w:rPr>
              <w:t>children</w:t>
            </w:r>
            <w:r w:rsidRPr="00CD1AA2">
              <w:rPr>
                <w:sz w:val="22"/>
                <w:szCs w:val="22"/>
              </w:rPr>
              <w:t xml:space="preserve"> receiving SEMH interventions show measurable improvement in emotional regulation or behaviour, evidenced through</w:t>
            </w:r>
            <w:r>
              <w:rPr>
                <w:sz w:val="22"/>
                <w:szCs w:val="22"/>
              </w:rPr>
              <w:t xml:space="preserve"> </w:t>
            </w:r>
            <w:r w:rsidRPr="00CD1AA2">
              <w:rPr>
                <w:sz w:val="22"/>
                <w:szCs w:val="22"/>
              </w:rPr>
              <w:t>behaviour logs,</w:t>
            </w:r>
            <w:r>
              <w:rPr>
                <w:sz w:val="22"/>
                <w:szCs w:val="22"/>
              </w:rPr>
              <w:t xml:space="preserve"> </w:t>
            </w:r>
            <w:r w:rsidRPr="00CD1AA2">
              <w:rPr>
                <w:sz w:val="22"/>
                <w:szCs w:val="22"/>
              </w:rPr>
              <w:t>inclusion</w:t>
            </w:r>
            <w:r>
              <w:rPr>
                <w:sz w:val="22"/>
                <w:szCs w:val="22"/>
              </w:rPr>
              <w:t xml:space="preserve"> meeting minutes</w:t>
            </w:r>
            <w:r w:rsidRPr="00CD1AA2">
              <w:rPr>
                <w:sz w:val="22"/>
                <w:szCs w:val="22"/>
              </w:rPr>
              <w:t>,</w:t>
            </w:r>
            <w:r>
              <w:rPr>
                <w:sz w:val="22"/>
                <w:szCs w:val="22"/>
              </w:rPr>
              <w:t xml:space="preserve"> </w:t>
            </w:r>
            <w:r w:rsidRPr="00CD1AA2">
              <w:rPr>
                <w:sz w:val="22"/>
                <w:szCs w:val="22"/>
              </w:rPr>
              <w:t>SDQ/Boxall profiles</w:t>
            </w:r>
            <w:r>
              <w:rPr>
                <w:sz w:val="22"/>
                <w:szCs w:val="22"/>
              </w:rPr>
              <w:t>/Thrive</w:t>
            </w:r>
            <w:r w:rsidRPr="00CD1AA2">
              <w:rPr>
                <w:sz w:val="22"/>
                <w:szCs w:val="22"/>
              </w:rPr>
              <w:t xml:space="preserve"> or equivalent tools,</w:t>
            </w:r>
            <w:r>
              <w:rPr>
                <w:sz w:val="22"/>
                <w:szCs w:val="22"/>
              </w:rPr>
              <w:t xml:space="preserve"> </w:t>
            </w:r>
            <w:r w:rsidRPr="00CD1AA2">
              <w:rPr>
                <w:sz w:val="22"/>
                <w:szCs w:val="22"/>
              </w:rPr>
              <w:t>reduced frequency or severity of incidents.</w:t>
            </w:r>
          </w:p>
          <w:p w14:paraId="188DF754" w14:textId="5D43EA29" w:rsidR="00CD1AA2" w:rsidRPr="00CD1AA2" w:rsidRDefault="00CD1AA2" w:rsidP="00CD1AA2">
            <w:pPr>
              <w:pStyle w:val="ListParagraph"/>
              <w:numPr>
                <w:ilvl w:val="0"/>
                <w:numId w:val="26"/>
              </w:numPr>
              <w:rPr>
                <w:sz w:val="22"/>
                <w:szCs w:val="22"/>
              </w:rPr>
            </w:pPr>
            <w:r w:rsidRPr="00CD1AA2">
              <w:rPr>
                <w:sz w:val="22"/>
                <w:szCs w:val="22"/>
              </w:rPr>
              <w:t>Early Identification and Tailored Support</w:t>
            </w:r>
          </w:p>
          <w:p w14:paraId="18404573" w14:textId="35E69C63" w:rsidR="00CD1AA2" w:rsidRPr="00CD1AA2" w:rsidRDefault="00CD1AA2" w:rsidP="00281D6B">
            <w:pPr>
              <w:ind w:left="360"/>
              <w:rPr>
                <w:sz w:val="22"/>
                <w:szCs w:val="22"/>
              </w:rPr>
            </w:pPr>
            <w:r w:rsidRPr="00CD1AA2">
              <w:rPr>
                <w:sz w:val="22"/>
                <w:szCs w:val="22"/>
              </w:rPr>
              <w:t>All PP pupils identified with emerging SEMH needs receive an initial assessment or support plan within 4 weeks of concern being raised.</w:t>
            </w:r>
            <w:r w:rsidR="00C635FC">
              <w:rPr>
                <w:sz w:val="22"/>
                <w:szCs w:val="22"/>
              </w:rPr>
              <w:t xml:space="preserve"> </w:t>
            </w:r>
            <w:r w:rsidRPr="00CD1AA2">
              <w:rPr>
                <w:sz w:val="22"/>
                <w:szCs w:val="22"/>
              </w:rPr>
              <w:t xml:space="preserve">100% of PP </w:t>
            </w:r>
            <w:r w:rsidR="008A510A">
              <w:rPr>
                <w:sz w:val="22"/>
                <w:szCs w:val="22"/>
              </w:rPr>
              <w:t>children</w:t>
            </w:r>
            <w:r w:rsidRPr="00CD1AA2">
              <w:rPr>
                <w:sz w:val="22"/>
                <w:szCs w:val="22"/>
              </w:rPr>
              <w:t xml:space="preserve"> receiving SEMH support have SMART targets reviewed half-termly, with evidence of progress for the majority.</w:t>
            </w:r>
          </w:p>
          <w:p w14:paraId="74B51B4D" w14:textId="3F657476" w:rsidR="00CD1AA2" w:rsidRPr="00C635FC" w:rsidRDefault="00CD1AA2" w:rsidP="00C635FC">
            <w:pPr>
              <w:pStyle w:val="ListParagraph"/>
              <w:numPr>
                <w:ilvl w:val="0"/>
                <w:numId w:val="26"/>
              </w:numPr>
              <w:rPr>
                <w:sz w:val="22"/>
                <w:szCs w:val="22"/>
              </w:rPr>
            </w:pPr>
            <w:r w:rsidRPr="00C635FC">
              <w:rPr>
                <w:sz w:val="22"/>
                <w:szCs w:val="22"/>
              </w:rPr>
              <w:t>Strengthened Universal SEMH Provision</w:t>
            </w:r>
          </w:p>
          <w:p w14:paraId="2A7D550B" w14:textId="28E2F847" w:rsidR="0069515F" w:rsidRPr="00CD1AA2" w:rsidRDefault="00CD1AA2" w:rsidP="008A510A">
            <w:pPr>
              <w:ind w:left="360"/>
              <w:rPr>
                <w:sz w:val="22"/>
                <w:szCs w:val="22"/>
              </w:rPr>
            </w:pPr>
            <w:r w:rsidRPr="00CD1AA2">
              <w:rPr>
                <w:sz w:val="22"/>
                <w:szCs w:val="22"/>
              </w:rPr>
              <w:t>Whole-school strategies (emotion coaching, regulation zones, trauma-informed practice) are visible in at least 80% of learning walks.</w:t>
            </w:r>
            <w:r w:rsidR="00281D6B">
              <w:rPr>
                <w:sz w:val="22"/>
                <w:szCs w:val="22"/>
              </w:rPr>
              <w:t xml:space="preserve"> </w:t>
            </w:r>
            <w:r w:rsidRPr="00CD1AA2">
              <w:rPr>
                <w:sz w:val="22"/>
                <w:szCs w:val="22"/>
              </w:rPr>
              <w:t xml:space="preserve">Staff audit shows increased confidence in identifying SEMH needs and supporting PP </w:t>
            </w:r>
            <w:r w:rsidR="008A510A">
              <w:rPr>
                <w:sz w:val="22"/>
                <w:szCs w:val="22"/>
              </w:rPr>
              <w:t>children</w:t>
            </w:r>
            <w:r w:rsidRPr="00CD1AA2">
              <w:rPr>
                <w:sz w:val="22"/>
                <w:szCs w:val="22"/>
              </w:rPr>
              <w:t xml:space="preserve"> effectively.</w:t>
            </w:r>
            <w:r w:rsidR="008A510A">
              <w:rPr>
                <w:sz w:val="22"/>
                <w:szCs w:val="22"/>
              </w:rPr>
              <w:t xml:space="preserve"> </w:t>
            </w:r>
            <w:r w:rsidRPr="00CD1AA2">
              <w:rPr>
                <w:sz w:val="22"/>
                <w:szCs w:val="22"/>
              </w:rPr>
              <w:t>P</w:t>
            </w:r>
            <w:r w:rsidR="008A510A">
              <w:rPr>
                <w:sz w:val="22"/>
                <w:szCs w:val="22"/>
              </w:rPr>
              <w:t>upil Premium</w:t>
            </w:r>
            <w:r w:rsidRPr="00CD1AA2">
              <w:rPr>
                <w:sz w:val="22"/>
                <w:szCs w:val="22"/>
              </w:rPr>
              <w:t xml:space="preserve"> </w:t>
            </w:r>
            <w:r w:rsidR="002F298E">
              <w:rPr>
                <w:sz w:val="22"/>
                <w:szCs w:val="22"/>
              </w:rPr>
              <w:t>children</w:t>
            </w:r>
            <w:r w:rsidRPr="00CD1AA2">
              <w:rPr>
                <w:sz w:val="22"/>
                <w:szCs w:val="22"/>
              </w:rPr>
              <w:t xml:space="preserve"> </w:t>
            </w:r>
            <w:r w:rsidR="008A510A">
              <w:rPr>
                <w:sz w:val="22"/>
                <w:szCs w:val="22"/>
              </w:rPr>
              <w:t>will</w:t>
            </w:r>
            <w:r w:rsidRPr="00CD1AA2">
              <w:rPr>
                <w:sz w:val="22"/>
                <w:szCs w:val="22"/>
              </w:rPr>
              <w:t xml:space="preserve"> no longer </w:t>
            </w:r>
            <w:r w:rsidR="008A510A">
              <w:rPr>
                <w:sz w:val="22"/>
                <w:szCs w:val="22"/>
              </w:rPr>
              <w:t xml:space="preserve">be </w:t>
            </w:r>
            <w:r w:rsidRPr="00CD1AA2">
              <w:rPr>
                <w:sz w:val="22"/>
                <w:szCs w:val="22"/>
              </w:rPr>
              <w:t>overrepresented in behaviour incidents or inclusion logs, with the PP proportion of incidents reduced by at least 20% compared with baseline.</w:t>
            </w:r>
            <w:r w:rsidR="002F298E">
              <w:rPr>
                <w:sz w:val="22"/>
                <w:szCs w:val="22"/>
              </w:rPr>
              <w:t xml:space="preserve"> </w:t>
            </w:r>
          </w:p>
        </w:tc>
      </w:tr>
    </w:tbl>
    <w:p w14:paraId="60BAD9F6" w14:textId="77777777" w:rsidR="00120AB1" w:rsidRDefault="00120AB1" w:rsidP="00ED5108"/>
    <w:p w14:paraId="2A06959E" w14:textId="2218981A" w:rsidR="00120AB1" w:rsidRDefault="00120AB1" w:rsidP="00BD4B12"/>
    <w:p w14:paraId="72D57133" w14:textId="77777777" w:rsidR="00A954E9" w:rsidRDefault="00A954E9" w:rsidP="00BD4B12"/>
    <w:p w14:paraId="0E063010" w14:textId="77777777" w:rsidR="00A954E9" w:rsidRDefault="00A954E9" w:rsidP="00BD4B12"/>
    <w:p w14:paraId="152AAFCE" w14:textId="77777777" w:rsidR="00A954E9" w:rsidRDefault="00A954E9" w:rsidP="00BD4B12"/>
    <w:p w14:paraId="2A7D5512" w14:textId="7B489199" w:rsidR="00E66558" w:rsidRDefault="009D71E8">
      <w:pPr>
        <w:pStyle w:val="Heading2"/>
      </w:pPr>
      <w:r>
        <w:t>Activity in this academic year</w:t>
      </w:r>
    </w:p>
    <w:p w14:paraId="2A7D5513" w14:textId="20453EFC" w:rsidR="00E66558" w:rsidRDefault="009D71E8">
      <w:pPr>
        <w:spacing w:after="480"/>
      </w:pPr>
      <w:r>
        <w:t xml:space="preserve">This details how we intend to spend our pupil </w:t>
      </w:r>
      <w:r w:rsidRPr="00FD406D">
        <w:t>premium funding</w:t>
      </w:r>
      <w:r>
        <w:t xml:space="preserve">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246EA8B4" w:rsidR="00E66558" w:rsidRPr="00C2327B" w:rsidRDefault="009D71E8">
      <w:r w:rsidRPr="00EC3064">
        <w:t>Budgeted cost:</w:t>
      </w:r>
      <w:r w:rsidR="00C2327B" w:rsidRPr="00EC3064">
        <w:t xml:space="preserve"> £</w:t>
      </w:r>
      <w:r w:rsidR="00274A47" w:rsidRPr="00EC3064">
        <w:t>17,212</w:t>
      </w:r>
    </w:p>
    <w:tbl>
      <w:tblPr>
        <w:tblW w:w="5000" w:type="pct"/>
        <w:tblLayout w:type="fixed"/>
        <w:tblCellMar>
          <w:left w:w="10" w:type="dxa"/>
          <w:right w:w="10" w:type="dxa"/>
        </w:tblCellMar>
        <w:tblLook w:val="04A0" w:firstRow="1" w:lastRow="0" w:firstColumn="1" w:lastColumn="0" w:noHBand="0" w:noVBand="1"/>
      </w:tblPr>
      <w:tblGrid>
        <w:gridCol w:w="3162"/>
        <w:gridCol w:w="4630"/>
        <w:gridCol w:w="1694"/>
      </w:tblGrid>
      <w:tr w:rsidR="00E66558" w14:paraId="2A7D5519" w14:textId="77777777" w:rsidTr="0069515F">
        <w:tc>
          <w:tcPr>
            <w:tcW w:w="31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6" w14:textId="51192937" w:rsidR="00E66558" w:rsidRDefault="009D71E8" w:rsidP="00C31636">
            <w:pPr>
              <w:pStyle w:val="TableHeader"/>
              <w:ind w:left="0" w:right="0"/>
              <w:jc w:val="left"/>
            </w:pPr>
            <w:r>
              <w:t>Activity</w:t>
            </w:r>
            <w:r w:rsidR="0069515F">
              <w:t xml:space="preserve">  </w:t>
            </w:r>
          </w:p>
        </w:tc>
        <w:tc>
          <w:tcPr>
            <w:tcW w:w="4630"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7" w14:textId="77777777" w:rsidR="00E66558" w:rsidRDefault="009D71E8" w:rsidP="00C31636">
            <w:pPr>
              <w:pStyle w:val="TableHeader"/>
              <w:ind w:left="0" w:right="0"/>
              <w:jc w:val="left"/>
            </w:pPr>
            <w:r>
              <w:t>Evidence that supports this approach</w:t>
            </w:r>
          </w:p>
        </w:tc>
        <w:tc>
          <w:tcPr>
            <w:tcW w:w="169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8" w14:textId="77777777" w:rsidR="00E66558" w:rsidRDefault="009D71E8" w:rsidP="00C31636">
            <w:pPr>
              <w:pStyle w:val="TableHeader"/>
              <w:ind w:left="0" w:right="0"/>
              <w:jc w:val="left"/>
            </w:pPr>
            <w:r>
              <w:t>Challenge number(s) addressed</w:t>
            </w:r>
          </w:p>
        </w:tc>
      </w:tr>
      <w:tr w:rsidR="0069515F" w14:paraId="2A7D551D" w14:textId="77777777" w:rsidTr="0069515F">
        <w:tc>
          <w:tcPr>
            <w:tcW w:w="31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A" w14:textId="02A68132" w:rsidR="0069515F" w:rsidRDefault="0069515F" w:rsidP="0069515F">
            <w:pPr>
              <w:pStyle w:val="TableRow"/>
              <w:ind w:left="0" w:right="0"/>
            </w:pPr>
            <w:r w:rsidRPr="00C0522B">
              <w:rPr>
                <w:sz w:val="22"/>
                <w:szCs w:val="22"/>
              </w:rPr>
              <w:t xml:space="preserve">CPD </w:t>
            </w:r>
            <w:r>
              <w:rPr>
                <w:sz w:val="22"/>
                <w:szCs w:val="22"/>
              </w:rPr>
              <w:t>–</w:t>
            </w:r>
            <w:r w:rsidR="00825680">
              <w:rPr>
                <w:sz w:val="22"/>
                <w:szCs w:val="22"/>
              </w:rPr>
              <w:t>Continued t</w:t>
            </w:r>
            <w:r>
              <w:rPr>
                <w:sz w:val="22"/>
                <w:szCs w:val="22"/>
              </w:rPr>
              <w:t xml:space="preserve">raining and implementation of myHappymind </w:t>
            </w:r>
          </w:p>
        </w:tc>
        <w:tc>
          <w:tcPr>
            <w:tcW w:w="4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C2EF99" w14:textId="77777777" w:rsidR="0069515F" w:rsidRDefault="0069515F" w:rsidP="0069515F">
            <w:pPr>
              <w:pStyle w:val="TableRowCentered"/>
              <w:ind w:left="0" w:right="0"/>
              <w:jc w:val="left"/>
              <w:rPr>
                <w:sz w:val="22"/>
              </w:rPr>
            </w:pPr>
            <w:r w:rsidRPr="0069515F">
              <w:rPr>
                <w:sz w:val="22"/>
              </w:rPr>
              <w:t>NHS Confederation (2023), Delivering a preventative mental health culture in Bury schools</w:t>
            </w:r>
            <w:r>
              <w:rPr>
                <w:sz w:val="22"/>
              </w:rPr>
              <w:t xml:space="preserve"> </w:t>
            </w:r>
          </w:p>
          <w:p w14:paraId="0213521E" w14:textId="0FA0B816" w:rsidR="0069515F" w:rsidRPr="00AD5C23" w:rsidRDefault="005C3328" w:rsidP="00AD5C23">
            <w:pPr>
              <w:pStyle w:val="TableRowCentered"/>
              <w:jc w:val="left"/>
              <w:rPr>
                <w:rStyle w:val="Hyperlink"/>
                <w:sz w:val="22"/>
              </w:rPr>
            </w:pPr>
            <w:hyperlink r:id="rId9" w:anchor=":~:text=In%20follow%2Dup%20surveys%2C%2089,Greater%20Manchester%20Integrated%20Care%20Board" w:history="1">
              <w:r w:rsidR="0069515F" w:rsidRPr="00AD5C23">
                <w:rPr>
                  <w:rStyle w:val="Hyperlink"/>
                  <w:sz w:val="22"/>
                </w:rPr>
                <w:t>https://www.nhsconfed.org/case-studies/delivering-preventative-mental-health-culture-bury-schools#:~:text=In%20follow%2Dup%20surveys%2C%2089,Greater%20Manchester%20Integrated%20Care%20Board</w:t>
              </w:r>
            </w:hyperlink>
            <w:r w:rsidR="0069515F" w:rsidRPr="00AD5C23">
              <w:rPr>
                <w:rStyle w:val="Hyperlink"/>
                <w:sz w:val="22"/>
              </w:rPr>
              <w:t>.</w:t>
            </w:r>
          </w:p>
          <w:p w14:paraId="2A7D551B" w14:textId="74E7ED59" w:rsidR="0069515F" w:rsidRDefault="0069515F" w:rsidP="0069515F">
            <w:pPr>
              <w:pStyle w:val="TableRowCentered"/>
              <w:ind w:left="0" w:right="0"/>
              <w:jc w:val="left"/>
              <w:rPr>
                <w:sz w:val="22"/>
              </w:rPr>
            </w:pPr>
            <w:r w:rsidRPr="0069515F">
              <w:rPr>
                <w:sz w:val="22"/>
              </w:rPr>
              <w:t>Following deployment of myHappymind, referrals to Child and Adolescent Mental Health Services (CAMHS) in other areas of the country were reduced by 43 per cent. For children already on waiting lists, it supports self-management techniques in children, both for themselves and their families.</w:t>
            </w:r>
            <w:r w:rsidR="00274A47">
              <w:rPr>
                <w:sz w:val="22"/>
              </w:rPr>
              <w:t xml:space="preserve"> This cost includes coffee mornings/afternoons for parents to have inclusions support. </w:t>
            </w:r>
          </w:p>
        </w:tc>
        <w:tc>
          <w:tcPr>
            <w:tcW w:w="1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C" w14:textId="78F37B14" w:rsidR="0069515F" w:rsidRDefault="0090746E" w:rsidP="0069515F">
            <w:pPr>
              <w:pStyle w:val="TableRowCentered"/>
              <w:ind w:left="0" w:right="0"/>
              <w:jc w:val="left"/>
              <w:rPr>
                <w:sz w:val="22"/>
              </w:rPr>
            </w:pPr>
            <w:r>
              <w:rPr>
                <w:sz w:val="22"/>
              </w:rPr>
              <w:t>1,4</w:t>
            </w:r>
          </w:p>
        </w:tc>
      </w:tr>
      <w:tr w:rsidR="00C4265C" w14:paraId="2A7D5521" w14:textId="77777777" w:rsidTr="0069515F">
        <w:tc>
          <w:tcPr>
            <w:tcW w:w="31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E" w14:textId="4800E1F6" w:rsidR="00C4265C" w:rsidRDefault="00C4265C" w:rsidP="00C4265C">
            <w:pPr>
              <w:pStyle w:val="TableRow"/>
              <w:ind w:left="0" w:right="0"/>
              <w:rPr>
                <w:i/>
                <w:sz w:val="22"/>
              </w:rPr>
            </w:pPr>
            <w:r w:rsidRPr="00C0522B">
              <w:rPr>
                <w:sz w:val="22"/>
                <w:szCs w:val="22"/>
              </w:rPr>
              <w:t xml:space="preserve">CPD Programme </w:t>
            </w:r>
            <w:r>
              <w:rPr>
                <w:sz w:val="22"/>
                <w:szCs w:val="22"/>
              </w:rPr>
              <w:t xml:space="preserve">for the new SENDCo </w:t>
            </w:r>
            <w:r w:rsidRPr="00C0522B">
              <w:rPr>
                <w:sz w:val="22"/>
                <w:szCs w:val="22"/>
              </w:rPr>
              <w:t xml:space="preserve"> </w:t>
            </w:r>
            <w:r>
              <w:rPr>
                <w:sz w:val="22"/>
                <w:szCs w:val="22"/>
              </w:rPr>
              <w:t>including working alongside experienced seconded SENCo, accreditation and Hampshire CPD programme.</w:t>
            </w:r>
          </w:p>
        </w:tc>
        <w:tc>
          <w:tcPr>
            <w:tcW w:w="4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808215" w14:textId="7A46A510" w:rsidR="00E37CFD" w:rsidRPr="00716B23" w:rsidRDefault="00E37CFD" w:rsidP="00C4265C">
            <w:pPr>
              <w:pStyle w:val="TableRowCentered"/>
              <w:jc w:val="left"/>
              <w:rPr>
                <w:sz w:val="22"/>
                <w:szCs w:val="18"/>
              </w:rPr>
            </w:pPr>
            <w:r w:rsidRPr="00716B23">
              <w:rPr>
                <w:sz w:val="22"/>
                <w:szCs w:val="18"/>
              </w:rPr>
              <w:t xml:space="preserve">It is essential for the SENCo to ensure that intervention programmes are having impact and that the SEND provision is improving in line with national and local expectations. Appropriate CPD is a key part of developing SEND provision. </w:t>
            </w:r>
          </w:p>
          <w:p w14:paraId="2F464422" w14:textId="77777777" w:rsidR="00E37CFD" w:rsidRDefault="00E37CFD" w:rsidP="00C4265C">
            <w:pPr>
              <w:pStyle w:val="TableRowCentered"/>
              <w:jc w:val="left"/>
            </w:pPr>
          </w:p>
          <w:p w14:paraId="2B551442" w14:textId="1240C2AE" w:rsidR="00C4265C" w:rsidRDefault="005C3328" w:rsidP="00C4265C">
            <w:pPr>
              <w:pStyle w:val="TableRowCentered"/>
              <w:jc w:val="left"/>
            </w:pPr>
            <w:hyperlink r:id="rId10" w:history="1">
              <w:r w:rsidR="00E37CFD" w:rsidRPr="007F13D5">
                <w:rPr>
                  <w:rStyle w:val="Hyperlink"/>
                  <w:sz w:val="22"/>
                </w:rPr>
                <w:t>https://d2tic4wvo1iusb.cloudfront.net/eef-guidance-reports/effective-professional-development/EEF-Effective-Professional-Development-Guidance-Report.pdf?v=1635355217</w:t>
              </w:r>
            </w:hyperlink>
          </w:p>
          <w:p w14:paraId="41A0843F" w14:textId="77777777" w:rsidR="00E37CFD" w:rsidRDefault="00E37CFD" w:rsidP="00C4265C">
            <w:pPr>
              <w:pStyle w:val="TableRowCentered"/>
              <w:jc w:val="left"/>
            </w:pPr>
          </w:p>
          <w:p w14:paraId="43F5EB8C" w14:textId="7DD383B4" w:rsidR="00E37CFD" w:rsidRPr="00AD5C23" w:rsidRDefault="00E37CFD" w:rsidP="00C4265C">
            <w:pPr>
              <w:pStyle w:val="TableRowCentered"/>
              <w:jc w:val="left"/>
              <w:rPr>
                <w:rStyle w:val="Hyperlink"/>
                <w:sz w:val="22"/>
              </w:rPr>
            </w:pPr>
            <w:r w:rsidRPr="00E37CFD">
              <w:rPr>
                <w:color w:val="auto"/>
                <w:sz w:val="22"/>
              </w:rPr>
              <w:t>Special Educational Needs in Mainstream Schools</w:t>
            </w:r>
            <w:r w:rsidRPr="00E37CFD">
              <w:rPr>
                <w:color w:val="auto"/>
                <w:sz w:val="22"/>
              </w:rPr>
              <w:br/>
            </w:r>
            <w:hyperlink r:id="rId11" w:tgtFrame="_new" w:history="1">
              <w:r w:rsidRPr="00E37CFD">
                <w:rPr>
                  <w:rStyle w:val="Hyperlink"/>
                  <w:sz w:val="22"/>
                </w:rPr>
                <w:t>https://educationendowmentfoundation.org.uk/education-evidence/guidance-reports/send</w:t>
              </w:r>
            </w:hyperlink>
          </w:p>
          <w:p w14:paraId="0DD6B85D" w14:textId="77777777" w:rsidR="00C4265C" w:rsidRDefault="00C4265C" w:rsidP="00C4265C">
            <w:pPr>
              <w:pStyle w:val="TableRowCentered"/>
              <w:ind w:left="0" w:right="0"/>
              <w:jc w:val="left"/>
              <w:rPr>
                <w:sz w:val="22"/>
              </w:rPr>
            </w:pPr>
          </w:p>
          <w:p w14:paraId="2A7D551F" w14:textId="66281F41" w:rsidR="00274A47" w:rsidRDefault="00274A47" w:rsidP="00274A47">
            <w:pPr>
              <w:pStyle w:val="TableRowCentered"/>
              <w:ind w:left="0" w:right="0"/>
              <w:jc w:val="left"/>
              <w:rPr>
                <w:sz w:val="22"/>
              </w:rPr>
            </w:pPr>
            <w:r>
              <w:rPr>
                <w:sz w:val="22"/>
              </w:rPr>
              <w:t xml:space="preserve">This cost includes release for SENCo to attend training and complete in-school evidence gathering. </w:t>
            </w:r>
          </w:p>
        </w:tc>
        <w:tc>
          <w:tcPr>
            <w:tcW w:w="1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0" w14:textId="5C6F90D0" w:rsidR="00C4265C" w:rsidRDefault="003F2654" w:rsidP="00C4265C">
            <w:pPr>
              <w:pStyle w:val="TableRowCentered"/>
              <w:ind w:left="0" w:right="0"/>
              <w:jc w:val="left"/>
              <w:rPr>
                <w:sz w:val="22"/>
              </w:rPr>
            </w:pPr>
            <w:r>
              <w:rPr>
                <w:sz w:val="22"/>
              </w:rPr>
              <w:t>2, 3, 4</w:t>
            </w:r>
          </w:p>
        </w:tc>
      </w:tr>
      <w:tr w:rsidR="00BD6C58" w14:paraId="587855C6" w14:textId="77777777" w:rsidTr="0069515F">
        <w:tc>
          <w:tcPr>
            <w:tcW w:w="31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673A9B" w14:textId="1459569D" w:rsidR="00BD6C58" w:rsidRPr="00AA6721" w:rsidRDefault="00060C28" w:rsidP="00063FB4">
            <w:pPr>
              <w:pStyle w:val="TableRow"/>
              <w:ind w:left="0" w:right="0"/>
              <w:rPr>
                <w:sz w:val="22"/>
                <w:szCs w:val="22"/>
              </w:rPr>
            </w:pPr>
            <w:r>
              <w:rPr>
                <w:sz w:val="22"/>
                <w:szCs w:val="22"/>
              </w:rPr>
              <w:t xml:space="preserve">Refined SLCN approaches, including embedding the new Language Link screenings in EYFS. </w:t>
            </w:r>
          </w:p>
        </w:tc>
        <w:tc>
          <w:tcPr>
            <w:tcW w:w="4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278C37" w14:textId="59E5686D" w:rsidR="00060C28" w:rsidRPr="00060C28" w:rsidRDefault="00CB1961" w:rsidP="00060C28">
            <w:pPr>
              <w:pStyle w:val="TableRowCentered"/>
              <w:jc w:val="left"/>
              <w:rPr>
                <w:sz w:val="22"/>
                <w:szCs w:val="22"/>
              </w:rPr>
            </w:pPr>
            <w:r>
              <w:rPr>
                <w:sz w:val="22"/>
                <w:szCs w:val="22"/>
              </w:rPr>
              <w:t xml:space="preserve">Universal screening for SALT and Language Link to ensure all pupils with SLCN are identified and given early intervention. Following a plan-do-review </w:t>
            </w:r>
            <w:r w:rsidR="00417295">
              <w:rPr>
                <w:sz w:val="22"/>
                <w:szCs w:val="22"/>
              </w:rPr>
              <w:t xml:space="preserve">cycle will ensure that all pupils make progress or their IPPs are refined at appropriate intervals. </w:t>
            </w:r>
          </w:p>
          <w:p w14:paraId="54028681" w14:textId="77777777" w:rsidR="00060C28" w:rsidRDefault="00060C28" w:rsidP="00060C28">
            <w:pPr>
              <w:pStyle w:val="TableRowCentered"/>
              <w:jc w:val="left"/>
              <w:rPr>
                <w:i/>
                <w:iCs/>
                <w:sz w:val="22"/>
                <w:szCs w:val="22"/>
              </w:rPr>
            </w:pPr>
          </w:p>
          <w:p w14:paraId="0FD7B974" w14:textId="083AD4CE" w:rsidR="00060C28" w:rsidRDefault="00BD6C58" w:rsidP="00060C28">
            <w:pPr>
              <w:pStyle w:val="TableRowCentered"/>
              <w:jc w:val="left"/>
              <w:rPr>
                <w:sz w:val="22"/>
                <w:szCs w:val="22"/>
              </w:rPr>
            </w:pPr>
            <w:r w:rsidRPr="00BD6C58">
              <w:rPr>
                <w:sz w:val="22"/>
                <w:szCs w:val="22"/>
              </w:rPr>
              <w:t>Communication and Language Approaches (high impact +6 months)</w:t>
            </w:r>
            <w:r w:rsidRPr="00BD6C58">
              <w:rPr>
                <w:sz w:val="22"/>
                <w:szCs w:val="22"/>
              </w:rPr>
              <w:br/>
            </w:r>
            <w:hyperlink r:id="rId12" w:history="1">
              <w:r w:rsidR="00060C28" w:rsidRPr="00BD6C58">
                <w:rPr>
                  <w:rStyle w:val="Hyperlink"/>
                  <w:sz w:val="22"/>
                  <w:szCs w:val="22"/>
                </w:rPr>
                <w:t>https://educationendowmentfoundation.org.uk/education-evidence/teaching-learning-toolkit/communication-and-language-approaches</w:t>
              </w:r>
            </w:hyperlink>
          </w:p>
          <w:p w14:paraId="72A923DC" w14:textId="77777777" w:rsidR="00060C28" w:rsidRPr="00BD6C58" w:rsidRDefault="00060C28" w:rsidP="00060C28">
            <w:pPr>
              <w:pStyle w:val="TableRowCentered"/>
              <w:jc w:val="left"/>
              <w:rPr>
                <w:sz w:val="22"/>
                <w:szCs w:val="22"/>
              </w:rPr>
            </w:pPr>
          </w:p>
          <w:p w14:paraId="6DE85720" w14:textId="3E135DD6" w:rsidR="00BD6C58" w:rsidRPr="00BD6C58" w:rsidRDefault="00BD6C58" w:rsidP="00060C28">
            <w:pPr>
              <w:pStyle w:val="TableRowCentered"/>
              <w:jc w:val="left"/>
              <w:rPr>
                <w:sz w:val="22"/>
                <w:szCs w:val="22"/>
              </w:rPr>
            </w:pPr>
            <w:r w:rsidRPr="00BD6C58">
              <w:rPr>
                <w:sz w:val="22"/>
                <w:szCs w:val="22"/>
              </w:rPr>
              <w:t>Early Years Toolkit – Oral Language Intervention (very high impact +6 months)</w:t>
            </w:r>
            <w:r w:rsidRPr="00BD6C58">
              <w:rPr>
                <w:sz w:val="22"/>
                <w:szCs w:val="22"/>
              </w:rPr>
              <w:br/>
            </w:r>
            <w:hyperlink r:id="rId13" w:tgtFrame="_new" w:history="1">
              <w:r w:rsidRPr="00BD6C58">
                <w:rPr>
                  <w:rStyle w:val="Hyperlink"/>
                  <w:sz w:val="22"/>
                  <w:szCs w:val="22"/>
                </w:rPr>
                <w:t>https://educationendowmentfoundation.org.uk/education-evidence/teaching-learning-toolkit/oral-language-interventions</w:t>
              </w:r>
            </w:hyperlink>
          </w:p>
          <w:p w14:paraId="03DE56B0" w14:textId="77777777" w:rsidR="00BD6C58" w:rsidRDefault="00BD6C58" w:rsidP="00063FB4">
            <w:pPr>
              <w:pStyle w:val="TableRowCentered"/>
              <w:jc w:val="left"/>
              <w:rPr>
                <w:sz w:val="22"/>
                <w:szCs w:val="22"/>
              </w:rPr>
            </w:pPr>
          </w:p>
          <w:p w14:paraId="0F400CC0" w14:textId="4676E979" w:rsidR="00274A47" w:rsidRDefault="00274A47" w:rsidP="00063FB4">
            <w:pPr>
              <w:pStyle w:val="TableRowCentered"/>
              <w:jc w:val="left"/>
              <w:rPr>
                <w:sz w:val="22"/>
                <w:szCs w:val="22"/>
              </w:rPr>
            </w:pPr>
            <w:r>
              <w:rPr>
                <w:sz w:val="22"/>
                <w:szCs w:val="22"/>
              </w:rPr>
              <w:t xml:space="preserve">This cost includes Language Link and time to deliver 3x weekly. </w:t>
            </w:r>
          </w:p>
        </w:tc>
        <w:tc>
          <w:tcPr>
            <w:tcW w:w="1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35DD52" w14:textId="299C0067" w:rsidR="00BD6C58" w:rsidRDefault="00337D00" w:rsidP="00063FB4">
            <w:pPr>
              <w:pStyle w:val="TableRowCentered"/>
              <w:ind w:left="0" w:right="0"/>
              <w:jc w:val="left"/>
              <w:rPr>
                <w:sz w:val="22"/>
              </w:rPr>
            </w:pPr>
            <w:r>
              <w:rPr>
                <w:sz w:val="22"/>
              </w:rPr>
              <w:t>2</w:t>
            </w:r>
          </w:p>
        </w:tc>
      </w:tr>
    </w:tbl>
    <w:p w14:paraId="2A7D5522" w14:textId="77777777" w:rsidR="00E66558" w:rsidRDefault="00E66558" w:rsidP="00ED5108"/>
    <w:p w14:paraId="2A7D5523" w14:textId="5B2BE35F" w:rsidR="00E66558" w:rsidRPr="008B4937" w:rsidRDefault="009D71E8" w:rsidP="00AA355B">
      <w:pPr>
        <w:pStyle w:val="Heading3"/>
      </w:pPr>
      <w:r>
        <w:t xml:space="preserve">Targeted academic support (for example, </w:t>
      </w:r>
      <w:r w:rsidR="00D33FE5">
        <w:t>tutoring, one-to-one support</w:t>
      </w:r>
      <w:r w:rsidR="00F776E1">
        <w:t>,</w:t>
      </w:r>
      <w:r w:rsidR="00D33FE5">
        <w:t xml:space="preserve"> </w:t>
      </w:r>
      <w:r>
        <w:t xml:space="preserve">structured </w:t>
      </w:r>
      <w:r w:rsidRPr="008B4937">
        <w:t xml:space="preserve">interventions) </w:t>
      </w:r>
    </w:p>
    <w:p w14:paraId="2A7D5524" w14:textId="59186314" w:rsidR="00E66558" w:rsidRDefault="0057461F">
      <w:r w:rsidRPr="008B4937">
        <w:t>Budgeted cost: £</w:t>
      </w:r>
      <w:r w:rsidR="008B4937" w:rsidRPr="00EC3064">
        <w:t>21,639</w:t>
      </w:r>
    </w:p>
    <w:tbl>
      <w:tblPr>
        <w:tblW w:w="5000" w:type="pct"/>
        <w:tblCellMar>
          <w:left w:w="10" w:type="dxa"/>
          <w:right w:w="10" w:type="dxa"/>
        </w:tblCellMar>
        <w:tblLook w:val="04A0" w:firstRow="1" w:lastRow="0" w:firstColumn="1" w:lastColumn="0" w:noHBand="0" w:noVBand="1"/>
      </w:tblPr>
      <w:tblGrid>
        <w:gridCol w:w="2161"/>
        <w:gridCol w:w="5757"/>
        <w:gridCol w:w="1568"/>
      </w:tblGrid>
      <w:tr w:rsidR="00E66558" w14:paraId="2A7D5528" w14:textId="77777777" w:rsidTr="0069515F">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5" w14:textId="77777777" w:rsidR="00E66558" w:rsidRDefault="009D71E8" w:rsidP="00C31636">
            <w:pPr>
              <w:pStyle w:val="TableHeader"/>
              <w:ind w:left="0" w:right="0"/>
              <w:jc w:val="left"/>
            </w:pPr>
            <w:r>
              <w:t>Activity</w:t>
            </w:r>
          </w:p>
        </w:tc>
        <w:tc>
          <w:tcPr>
            <w:tcW w:w="510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6" w14:textId="77777777" w:rsidR="00E66558" w:rsidRDefault="009D71E8" w:rsidP="00C31636">
            <w:pPr>
              <w:pStyle w:val="TableHeader"/>
              <w:ind w:left="0" w:right="0"/>
              <w:jc w:val="left"/>
            </w:pPr>
            <w:r>
              <w:t>Evidence that supports this approach</w:t>
            </w:r>
          </w:p>
        </w:tc>
        <w:tc>
          <w:tcPr>
            <w:tcW w:w="169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7" w14:textId="77777777" w:rsidR="00E66558" w:rsidRDefault="009D71E8" w:rsidP="00C31636">
            <w:pPr>
              <w:pStyle w:val="TableHeader"/>
              <w:ind w:left="0" w:right="0"/>
              <w:jc w:val="left"/>
            </w:pPr>
            <w:r>
              <w:t>Challenge number(s) addressed</w:t>
            </w:r>
          </w:p>
        </w:tc>
      </w:tr>
      <w:tr w:rsidR="00E66558" w14:paraId="2A7D552C" w14:textId="77777777" w:rsidTr="0069515F">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9" w14:textId="0717F07D" w:rsidR="00E66558" w:rsidRPr="00807DDE" w:rsidRDefault="00763850" w:rsidP="00C31636">
            <w:pPr>
              <w:pStyle w:val="TableRow"/>
              <w:ind w:left="0" w:right="0"/>
            </w:pPr>
            <w:r w:rsidRPr="00807DDE">
              <w:rPr>
                <w:sz w:val="22"/>
                <w:szCs w:val="20"/>
              </w:rPr>
              <w:t>Structured intervention</w:t>
            </w:r>
            <w:r w:rsidR="007B3377" w:rsidRPr="00807DDE">
              <w:rPr>
                <w:sz w:val="22"/>
                <w:szCs w:val="20"/>
              </w:rPr>
              <w:t xml:space="preserve"> programmes</w:t>
            </w:r>
            <w:r w:rsidRPr="00807DDE">
              <w:rPr>
                <w:sz w:val="22"/>
                <w:szCs w:val="20"/>
              </w:rPr>
              <w:t xml:space="preserve"> to be delivered in </w:t>
            </w:r>
            <w:r w:rsidR="007B3377" w:rsidRPr="00807DDE">
              <w:rPr>
                <w:sz w:val="22"/>
                <w:szCs w:val="20"/>
              </w:rPr>
              <w:t>Mathematics, Speech and</w:t>
            </w:r>
            <w:r w:rsidR="007B3377" w:rsidRPr="00807DDE">
              <w:t xml:space="preserve"> </w:t>
            </w:r>
            <w:r w:rsidR="007B3377" w:rsidRPr="00807DDE">
              <w:rPr>
                <w:sz w:val="22"/>
                <w:szCs w:val="20"/>
              </w:rPr>
              <w:t>Language and English.</w:t>
            </w:r>
          </w:p>
        </w:tc>
        <w:tc>
          <w:tcPr>
            <w:tcW w:w="51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9FD6D1" w14:textId="29511189" w:rsidR="007B3377" w:rsidRDefault="005C3328" w:rsidP="00C31636">
            <w:pPr>
              <w:pStyle w:val="TableRowCentered"/>
              <w:ind w:left="0" w:right="0"/>
              <w:jc w:val="left"/>
            </w:pPr>
            <w:hyperlink r:id="rId14" w:history="1">
              <w:r w:rsidR="007B3377" w:rsidRPr="00807DDE">
                <w:rPr>
                  <w:rStyle w:val="Hyperlink"/>
                  <w:sz w:val="22"/>
                </w:rPr>
                <w:t>https://educationendowmentfoundation.org.uk/education-evidence/teaching-learning-toolkit/teaching-assistant-interventions</w:t>
              </w:r>
            </w:hyperlink>
          </w:p>
          <w:p w14:paraId="442F65AC" w14:textId="77777777" w:rsidR="008126D9" w:rsidRDefault="008126D9" w:rsidP="00C31636">
            <w:pPr>
              <w:pStyle w:val="TableRowCentered"/>
              <w:ind w:left="0" w:right="0"/>
              <w:jc w:val="left"/>
            </w:pPr>
          </w:p>
          <w:p w14:paraId="14FF1675" w14:textId="69A74CB4" w:rsidR="008126D9" w:rsidRPr="00807DDE" w:rsidRDefault="008126D9" w:rsidP="00C31636">
            <w:pPr>
              <w:pStyle w:val="TableRowCentered"/>
              <w:ind w:left="0" w:right="0"/>
              <w:jc w:val="left"/>
              <w:rPr>
                <w:sz w:val="22"/>
              </w:rPr>
            </w:pPr>
            <w:r w:rsidRPr="008126D9">
              <w:rPr>
                <w:sz w:val="22"/>
              </w:rPr>
              <w:t>Phonics (+5 months)</w:t>
            </w:r>
            <w:r w:rsidRPr="008126D9">
              <w:rPr>
                <w:sz w:val="22"/>
              </w:rPr>
              <w:br/>
            </w:r>
            <w:hyperlink r:id="rId15" w:tgtFrame="_new" w:history="1">
              <w:r w:rsidRPr="008126D9">
                <w:rPr>
                  <w:rStyle w:val="Hyperlink"/>
                  <w:sz w:val="22"/>
                </w:rPr>
                <w:t>https://educationendowmentfoundation.org.uk/education-evidence/teaching-learning-toolkit/phonics</w:t>
              </w:r>
            </w:hyperlink>
          </w:p>
          <w:p w14:paraId="2A7D552A" w14:textId="163135C6" w:rsidR="00E66558" w:rsidRPr="00807DDE" w:rsidRDefault="007B3377" w:rsidP="00C31636">
            <w:pPr>
              <w:pStyle w:val="TableRowCentered"/>
              <w:ind w:left="0" w:right="0"/>
              <w:jc w:val="left"/>
              <w:rPr>
                <w:sz w:val="22"/>
              </w:rPr>
            </w:pPr>
            <w:r w:rsidRPr="00807DDE">
              <w:rPr>
                <w:sz w:val="22"/>
              </w:rPr>
              <w:t>Investing in professional development for teaching assistants to deliver structured interventions can be a cost-effective approach to improving learner outcomes due to the large difference in efficacy between different deployments of teaching assistants.</w:t>
            </w:r>
            <w:r w:rsidR="008126D9">
              <w:rPr>
                <w:sz w:val="22"/>
              </w:rPr>
              <w:t xml:space="preserve"> Following the named Phonics scheme will also support </w:t>
            </w:r>
            <w:r w:rsidR="0062676B">
              <w:rPr>
                <w:sz w:val="22"/>
              </w:rPr>
              <w:t xml:space="preserve">pupils in making the maximum progress required. </w:t>
            </w:r>
          </w:p>
        </w:tc>
        <w:tc>
          <w:tcPr>
            <w:tcW w:w="1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B" w14:textId="4E54D7F4" w:rsidR="00E66558" w:rsidRPr="00807DDE" w:rsidRDefault="007B3377" w:rsidP="00C31636">
            <w:pPr>
              <w:pStyle w:val="TableRowCentered"/>
              <w:ind w:left="0" w:right="0"/>
              <w:jc w:val="left"/>
              <w:rPr>
                <w:sz w:val="22"/>
              </w:rPr>
            </w:pPr>
            <w:r w:rsidRPr="00807DDE">
              <w:rPr>
                <w:sz w:val="22"/>
              </w:rPr>
              <w:t>2,3</w:t>
            </w:r>
          </w:p>
        </w:tc>
      </w:tr>
      <w:tr w:rsidR="00E66558" w14:paraId="2A7D5530" w14:textId="77777777" w:rsidTr="0069515F">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D" w14:textId="608784F2" w:rsidR="00E66558" w:rsidRPr="003556E9" w:rsidRDefault="003556E9" w:rsidP="00C31636">
            <w:pPr>
              <w:pStyle w:val="TableRow"/>
              <w:ind w:left="0" w:right="0"/>
              <w:rPr>
                <w:iCs/>
                <w:sz w:val="22"/>
              </w:rPr>
            </w:pPr>
            <w:r>
              <w:rPr>
                <w:iCs/>
                <w:sz w:val="22"/>
              </w:rPr>
              <w:t>Intervention programmes to be delivered i</w:t>
            </w:r>
            <w:r w:rsidR="00F95D38">
              <w:rPr>
                <w:iCs/>
                <w:sz w:val="22"/>
              </w:rPr>
              <w:t>n SEMH</w:t>
            </w:r>
          </w:p>
        </w:tc>
        <w:tc>
          <w:tcPr>
            <w:tcW w:w="51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2E3F5D" w14:textId="1C2CF3FC" w:rsidR="003556E9" w:rsidRPr="00F95D38" w:rsidRDefault="00F95D38" w:rsidP="00F95D38">
            <w:pPr>
              <w:rPr>
                <w:sz w:val="22"/>
                <w:szCs w:val="22"/>
              </w:rPr>
            </w:pPr>
            <w:r w:rsidRPr="00F95D38">
              <w:rPr>
                <w:sz w:val="22"/>
                <w:szCs w:val="22"/>
              </w:rPr>
              <w:t xml:space="preserve">Investing in teaching the children how to share and effectively manage emotions, including emotion coaching, vocabulary use and confidence. </w:t>
            </w:r>
          </w:p>
          <w:p w14:paraId="163D3A48" w14:textId="45F196AD" w:rsidR="003556E9" w:rsidRPr="003556E9" w:rsidRDefault="003556E9" w:rsidP="003556E9">
            <w:pPr>
              <w:rPr>
                <w:sz w:val="22"/>
                <w:szCs w:val="22"/>
              </w:rPr>
            </w:pPr>
            <w:r w:rsidRPr="003556E9">
              <w:rPr>
                <w:sz w:val="22"/>
                <w:szCs w:val="22"/>
              </w:rPr>
              <w:t>Social and Emotional Learning (+4 months)</w:t>
            </w:r>
            <w:r w:rsidRPr="003556E9">
              <w:rPr>
                <w:sz w:val="22"/>
                <w:szCs w:val="22"/>
              </w:rPr>
              <w:br/>
            </w:r>
            <w:hyperlink r:id="rId16" w:tgtFrame="_new" w:history="1">
              <w:r w:rsidRPr="003556E9">
                <w:rPr>
                  <w:rStyle w:val="Hyperlink"/>
                  <w:sz w:val="22"/>
                  <w:szCs w:val="22"/>
                </w:rPr>
                <w:t>https://educationendowmentfoundation.org.uk/education-evidence/teaching-learning-toolkit/social-and-emotional-learning</w:t>
              </w:r>
            </w:hyperlink>
          </w:p>
          <w:p w14:paraId="2A7D552E" w14:textId="6671FA49" w:rsidR="00E66558" w:rsidRPr="00F95D38" w:rsidRDefault="003556E9" w:rsidP="00F95D38">
            <w:pPr>
              <w:rPr>
                <w:sz w:val="22"/>
                <w:szCs w:val="22"/>
              </w:rPr>
            </w:pPr>
            <w:r w:rsidRPr="003556E9">
              <w:rPr>
                <w:sz w:val="22"/>
                <w:szCs w:val="22"/>
              </w:rPr>
              <w:t>Behaviour in Schools</w:t>
            </w:r>
            <w:r w:rsidRPr="003556E9">
              <w:rPr>
                <w:sz w:val="22"/>
                <w:szCs w:val="22"/>
              </w:rPr>
              <w:br/>
            </w:r>
            <w:hyperlink r:id="rId17" w:tgtFrame="_new" w:history="1">
              <w:r w:rsidRPr="003556E9">
                <w:rPr>
                  <w:rStyle w:val="Hyperlink"/>
                  <w:sz w:val="22"/>
                  <w:szCs w:val="22"/>
                </w:rPr>
                <w:t>https://educationendowmentfoundation.org.uk/education-evidence/guidance-reports/behaviour</w:t>
              </w:r>
            </w:hyperlink>
          </w:p>
        </w:tc>
        <w:tc>
          <w:tcPr>
            <w:tcW w:w="1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F" w14:textId="4E4C379E" w:rsidR="00E66558" w:rsidRDefault="00F95D38" w:rsidP="00C31636">
            <w:pPr>
              <w:pStyle w:val="TableRowCentered"/>
              <w:ind w:left="0" w:right="0"/>
              <w:jc w:val="left"/>
              <w:rPr>
                <w:sz w:val="22"/>
              </w:rPr>
            </w:pPr>
            <w:r>
              <w:rPr>
                <w:sz w:val="22"/>
              </w:rPr>
              <w:t>4</w:t>
            </w:r>
          </w:p>
        </w:tc>
      </w:tr>
    </w:tbl>
    <w:p w14:paraId="2A7D5531" w14:textId="77777777" w:rsidR="00E66558" w:rsidRDefault="00E66558" w:rsidP="00AA355B"/>
    <w:p w14:paraId="2A7D5532" w14:textId="59A68BC3" w:rsidR="00E66558" w:rsidRPr="00AA355B" w:rsidRDefault="009D71E8" w:rsidP="00AA355B">
      <w:pPr>
        <w:pStyle w:val="Heading3"/>
      </w:pPr>
      <w:r>
        <w:t>Wider strategies (for example, related to attendance, behaviour, wellbeing)</w:t>
      </w:r>
    </w:p>
    <w:p w14:paraId="2A7D5533" w14:textId="4E349D0C" w:rsidR="00E66558" w:rsidRDefault="0057461F">
      <w:pPr>
        <w:spacing w:before="240" w:after="120"/>
      </w:pPr>
      <w:r>
        <w:t xml:space="preserve">Budgeted cost: </w:t>
      </w:r>
      <w:r w:rsidRPr="00EC3064">
        <w:t>£</w:t>
      </w:r>
      <w:r w:rsidR="00EC3064" w:rsidRPr="00EC3064">
        <w:t>17,893</w:t>
      </w:r>
    </w:p>
    <w:tbl>
      <w:tblPr>
        <w:tblW w:w="5000" w:type="pct"/>
        <w:tblLayout w:type="fixed"/>
        <w:tblCellMar>
          <w:left w:w="10" w:type="dxa"/>
          <w:right w:w="10" w:type="dxa"/>
        </w:tblCellMar>
        <w:tblLook w:val="04A0" w:firstRow="1" w:lastRow="0" w:firstColumn="1" w:lastColumn="0" w:noHBand="0" w:noVBand="1"/>
      </w:tblPr>
      <w:tblGrid>
        <w:gridCol w:w="3162"/>
        <w:gridCol w:w="4630"/>
        <w:gridCol w:w="1694"/>
      </w:tblGrid>
      <w:tr w:rsidR="00E66558" w14:paraId="2A7D5537" w14:textId="77777777" w:rsidTr="00AD5C23">
        <w:tc>
          <w:tcPr>
            <w:tcW w:w="31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4" w14:textId="77777777" w:rsidR="00E66558" w:rsidRDefault="009D71E8" w:rsidP="00C31636">
            <w:pPr>
              <w:pStyle w:val="TableHeader"/>
              <w:ind w:left="0" w:right="0"/>
              <w:jc w:val="left"/>
            </w:pPr>
            <w:r>
              <w:t>Activity</w:t>
            </w:r>
          </w:p>
        </w:tc>
        <w:tc>
          <w:tcPr>
            <w:tcW w:w="4630"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5" w14:textId="77777777" w:rsidR="00E66558" w:rsidRDefault="009D71E8" w:rsidP="00C31636">
            <w:pPr>
              <w:pStyle w:val="TableHeader"/>
              <w:ind w:left="0" w:right="0"/>
              <w:jc w:val="left"/>
            </w:pPr>
            <w:r>
              <w:t>Evidence that supports this approach</w:t>
            </w:r>
          </w:p>
        </w:tc>
        <w:tc>
          <w:tcPr>
            <w:tcW w:w="169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6" w14:textId="77777777" w:rsidR="00E66558" w:rsidRDefault="009D71E8" w:rsidP="00C31636">
            <w:pPr>
              <w:pStyle w:val="TableHeader"/>
              <w:ind w:left="0" w:right="0"/>
              <w:jc w:val="left"/>
            </w:pPr>
            <w:r>
              <w:t>Challenge number(s) addressed</w:t>
            </w:r>
          </w:p>
        </w:tc>
      </w:tr>
      <w:tr w:rsidR="00E66558" w14:paraId="2A7D553B" w14:textId="77777777" w:rsidTr="00AD5C23">
        <w:tc>
          <w:tcPr>
            <w:tcW w:w="31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8" w14:textId="2789DC14" w:rsidR="00E66558" w:rsidRPr="00EF6D2F" w:rsidRDefault="00763850" w:rsidP="00C31636">
            <w:pPr>
              <w:pStyle w:val="TableRow"/>
              <w:ind w:left="0" w:right="0"/>
            </w:pPr>
            <w:r w:rsidRPr="00EF6D2F">
              <w:rPr>
                <w:iCs/>
                <w:sz w:val="22"/>
                <w:szCs w:val="22"/>
              </w:rPr>
              <w:t>Train Attendance Officer and Inclusions staff to support families experiencing EBSA.</w:t>
            </w:r>
          </w:p>
        </w:tc>
        <w:tc>
          <w:tcPr>
            <w:tcW w:w="4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9B4AFA" w14:textId="105F0DD9" w:rsidR="00AD5C23" w:rsidRPr="00EF6D2F" w:rsidRDefault="005C3328" w:rsidP="00C31636">
            <w:pPr>
              <w:pStyle w:val="TableRowCentered"/>
              <w:ind w:left="0" w:right="0"/>
              <w:jc w:val="left"/>
              <w:rPr>
                <w:sz w:val="22"/>
              </w:rPr>
            </w:pPr>
            <w:hyperlink r:id="rId18" w:history="1">
              <w:r w:rsidR="00AD5C23" w:rsidRPr="00EF6D2F">
                <w:rPr>
                  <w:rStyle w:val="Hyperlink"/>
                  <w:sz w:val="22"/>
                </w:rPr>
                <w:t>https://leadership.hias.hants.gov.uk/pluginfile.php/8169/mod_resource/content/1/EBSA-good-practice-guidance.pdf</w:t>
              </w:r>
            </w:hyperlink>
          </w:p>
          <w:p w14:paraId="2A7D5539" w14:textId="65D0F978" w:rsidR="00E66558" w:rsidRPr="00EF6D2F" w:rsidRDefault="00763850" w:rsidP="0076127B">
            <w:pPr>
              <w:pStyle w:val="TableRowCentered"/>
              <w:ind w:left="0" w:right="0"/>
              <w:jc w:val="left"/>
              <w:rPr>
                <w:sz w:val="22"/>
              </w:rPr>
            </w:pPr>
            <w:r w:rsidRPr="00EF6D2F">
              <w:rPr>
                <w:sz w:val="22"/>
              </w:rPr>
              <w:t xml:space="preserve">The impact of EBSA on young people is far reaching. Outcomes for young people who display EBSA include poor academic attainment, reduced social opportunities and limited </w:t>
            </w:r>
            <w:r w:rsidRPr="0076127B">
              <w:rPr>
                <w:sz w:val="22"/>
              </w:rPr>
              <w:t>employment opportunities (Garry, 1996; Pellegrini, 2007 and Taylor, 2012). EBSA is also associated with poor adult mental health as difficulties may</w:t>
            </w:r>
            <w:r w:rsidR="0076127B" w:rsidRPr="0076127B">
              <w:rPr>
                <w:sz w:val="22"/>
              </w:rPr>
              <w:t xml:space="preserve"> persist into adulthood without early intervention.</w:t>
            </w:r>
          </w:p>
        </w:tc>
        <w:tc>
          <w:tcPr>
            <w:tcW w:w="1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A" w14:textId="78FD61B3" w:rsidR="00E66558" w:rsidRDefault="00EF6D2F" w:rsidP="00C31636">
            <w:pPr>
              <w:pStyle w:val="TableRowCentered"/>
              <w:ind w:left="0" w:right="0"/>
              <w:jc w:val="left"/>
              <w:rPr>
                <w:sz w:val="22"/>
              </w:rPr>
            </w:pPr>
            <w:r>
              <w:rPr>
                <w:sz w:val="22"/>
              </w:rPr>
              <w:t>1, 4</w:t>
            </w:r>
          </w:p>
        </w:tc>
      </w:tr>
      <w:tr w:rsidR="006E3F00" w14:paraId="3F45EDD4" w14:textId="77777777" w:rsidTr="00AD5C23">
        <w:tc>
          <w:tcPr>
            <w:tcW w:w="31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99DCFB" w14:textId="4F82332D" w:rsidR="006E3F00" w:rsidRPr="00EF6D2F" w:rsidRDefault="006E3F00" w:rsidP="006E3F00">
            <w:pPr>
              <w:pStyle w:val="TableRow"/>
              <w:ind w:left="0" w:right="0"/>
              <w:rPr>
                <w:iCs/>
                <w:sz w:val="22"/>
                <w:szCs w:val="22"/>
              </w:rPr>
            </w:pPr>
            <w:r w:rsidRPr="00AA6721">
              <w:rPr>
                <w:sz w:val="22"/>
                <w:szCs w:val="22"/>
              </w:rPr>
              <w:t>Introduce structured, consistent systems for attendance tracking, support and intervention</w:t>
            </w:r>
          </w:p>
        </w:tc>
        <w:tc>
          <w:tcPr>
            <w:tcW w:w="4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F225DB" w14:textId="77777777" w:rsidR="006E3F00" w:rsidRPr="006E4223" w:rsidRDefault="006E3F00" w:rsidP="006E3F00">
            <w:pPr>
              <w:pStyle w:val="TableRowCentered"/>
              <w:jc w:val="left"/>
              <w:rPr>
                <w:sz w:val="22"/>
                <w:szCs w:val="22"/>
              </w:rPr>
            </w:pPr>
            <w:r>
              <w:rPr>
                <w:sz w:val="22"/>
                <w:szCs w:val="22"/>
              </w:rPr>
              <w:t>CPD for staff, attendance at local attendance hubs, a simple escalation model for absence and lateness, weekly monitoring in attendance/ DSL meetings</w:t>
            </w:r>
          </w:p>
          <w:p w14:paraId="74A31A99" w14:textId="77777777" w:rsidR="006E3F00" w:rsidRDefault="006E3F00" w:rsidP="006E3F00">
            <w:pPr>
              <w:pStyle w:val="TableRowCentered"/>
              <w:jc w:val="left"/>
              <w:rPr>
                <w:i/>
                <w:iCs/>
                <w:sz w:val="22"/>
                <w:szCs w:val="22"/>
              </w:rPr>
            </w:pPr>
          </w:p>
          <w:p w14:paraId="18BF55D7" w14:textId="304049D5" w:rsidR="006E3F00" w:rsidRPr="00EF6D2F" w:rsidRDefault="006E3F00" w:rsidP="006E3F00">
            <w:pPr>
              <w:pStyle w:val="TableRowCentered"/>
              <w:ind w:left="0" w:right="0"/>
              <w:jc w:val="left"/>
            </w:pPr>
            <w:r w:rsidRPr="00AA6721">
              <w:rPr>
                <w:i/>
                <w:iCs/>
                <w:sz w:val="22"/>
                <w:szCs w:val="22"/>
              </w:rPr>
              <w:t>Implementation Guidance Report</w:t>
            </w:r>
            <w:r w:rsidRPr="00AA6721">
              <w:rPr>
                <w:sz w:val="22"/>
                <w:szCs w:val="22"/>
              </w:rPr>
              <w:t xml:space="preserve"> – clear systems, consistent routines</w:t>
            </w:r>
            <w:r w:rsidRPr="00AA6721">
              <w:rPr>
                <w:sz w:val="22"/>
                <w:szCs w:val="22"/>
              </w:rPr>
              <w:br/>
            </w:r>
            <w:hyperlink r:id="rId19" w:tgtFrame="_new" w:history="1">
              <w:r w:rsidRPr="00AA6721">
                <w:rPr>
                  <w:rStyle w:val="Hyperlink"/>
                  <w:sz w:val="22"/>
                  <w:szCs w:val="22"/>
                </w:rPr>
                <w:t>https://educationendowmentfoundation.org.uk/education-evidence/guidance-reports/implementation</w:t>
              </w:r>
            </w:hyperlink>
          </w:p>
        </w:tc>
        <w:tc>
          <w:tcPr>
            <w:tcW w:w="1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4CC59C" w14:textId="2D5D39BC" w:rsidR="006E3F00" w:rsidRDefault="006E3F00" w:rsidP="006E3F00">
            <w:pPr>
              <w:pStyle w:val="TableRowCentered"/>
              <w:ind w:left="0" w:right="0"/>
              <w:jc w:val="left"/>
              <w:rPr>
                <w:sz w:val="22"/>
              </w:rPr>
            </w:pPr>
            <w:r>
              <w:rPr>
                <w:sz w:val="22"/>
              </w:rPr>
              <w:t>1</w:t>
            </w:r>
          </w:p>
        </w:tc>
      </w:tr>
      <w:tr w:rsidR="006E3F00" w14:paraId="1401919A" w14:textId="77777777" w:rsidTr="00AD5C23">
        <w:tc>
          <w:tcPr>
            <w:tcW w:w="31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771138" w14:textId="04D9981B" w:rsidR="006E3F00" w:rsidRPr="00EF6D2F" w:rsidRDefault="006E3F00" w:rsidP="006E3F00">
            <w:pPr>
              <w:pStyle w:val="TableRow"/>
              <w:ind w:left="0" w:right="0"/>
              <w:rPr>
                <w:iCs/>
                <w:sz w:val="22"/>
                <w:szCs w:val="22"/>
              </w:rPr>
            </w:pPr>
            <w:r w:rsidRPr="008F249D">
              <w:rPr>
                <w:sz w:val="22"/>
                <w:szCs w:val="22"/>
              </w:rPr>
              <w:t>Improve attendance for PP children through positive support for parents from the Inclusions team</w:t>
            </w:r>
          </w:p>
        </w:tc>
        <w:tc>
          <w:tcPr>
            <w:tcW w:w="4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AD029A" w14:textId="77777777" w:rsidR="006E3F00" w:rsidRPr="008F249D" w:rsidRDefault="006E3F00" w:rsidP="006E3F00">
            <w:pPr>
              <w:pStyle w:val="TableRowCentered"/>
              <w:jc w:val="left"/>
              <w:rPr>
                <w:sz w:val="22"/>
                <w:szCs w:val="22"/>
              </w:rPr>
            </w:pPr>
            <w:r w:rsidRPr="008F249D">
              <w:rPr>
                <w:sz w:val="22"/>
                <w:szCs w:val="22"/>
              </w:rPr>
              <w:t>Daily phone calls to support attendance, follow up meetings with parents, EBSA support</w:t>
            </w:r>
            <w:r>
              <w:rPr>
                <w:sz w:val="22"/>
                <w:szCs w:val="22"/>
              </w:rPr>
              <w:t xml:space="preserve"> – all indicators that this is a supportive family-centred approach to encouraging attendance. </w:t>
            </w:r>
          </w:p>
          <w:p w14:paraId="4A4989AA" w14:textId="77777777" w:rsidR="006E3F00" w:rsidRPr="008F249D" w:rsidRDefault="006E3F00" w:rsidP="006E3F00">
            <w:pPr>
              <w:pStyle w:val="TableRowCentered"/>
              <w:jc w:val="left"/>
              <w:rPr>
                <w:sz w:val="22"/>
                <w:szCs w:val="22"/>
              </w:rPr>
            </w:pPr>
          </w:p>
          <w:p w14:paraId="02330FAF" w14:textId="77777777" w:rsidR="006E3F00" w:rsidRDefault="006E3F00" w:rsidP="006E3F00">
            <w:pPr>
              <w:pStyle w:val="TableRowCentered"/>
              <w:jc w:val="left"/>
              <w:rPr>
                <w:sz w:val="22"/>
                <w:szCs w:val="22"/>
              </w:rPr>
            </w:pPr>
            <w:r w:rsidRPr="008F249D">
              <w:rPr>
                <w:i/>
                <w:iCs/>
                <w:sz w:val="22"/>
                <w:szCs w:val="22"/>
              </w:rPr>
              <w:t>Working with Parents to Support Learning</w:t>
            </w:r>
            <w:r w:rsidRPr="008F249D">
              <w:rPr>
                <w:sz w:val="22"/>
                <w:szCs w:val="22"/>
              </w:rPr>
              <w:t xml:space="preserve"> – effective parental engagement and relationship-building</w:t>
            </w:r>
            <w:r w:rsidRPr="008F249D">
              <w:rPr>
                <w:sz w:val="22"/>
                <w:szCs w:val="22"/>
              </w:rPr>
              <w:br/>
            </w:r>
            <w:hyperlink r:id="rId20" w:tgtFrame="_new" w:history="1">
              <w:r w:rsidRPr="008F249D">
                <w:rPr>
                  <w:rStyle w:val="Hyperlink"/>
                  <w:sz w:val="22"/>
                  <w:szCs w:val="22"/>
                </w:rPr>
                <w:t>https://educationendowmentfoundation.org.uk/education-evidence/guidance-reports/supporting-parents</w:t>
              </w:r>
            </w:hyperlink>
          </w:p>
          <w:p w14:paraId="7BED66A4" w14:textId="77777777" w:rsidR="006E3F00" w:rsidRDefault="006E3F00" w:rsidP="006E3F00">
            <w:pPr>
              <w:pStyle w:val="TableRowCentered"/>
              <w:jc w:val="left"/>
              <w:rPr>
                <w:sz w:val="22"/>
                <w:szCs w:val="22"/>
              </w:rPr>
            </w:pPr>
          </w:p>
          <w:p w14:paraId="5D879904" w14:textId="77777777" w:rsidR="006E3F00" w:rsidRDefault="006E3F00" w:rsidP="006E3F00">
            <w:pPr>
              <w:pStyle w:val="TableRowCentered"/>
              <w:jc w:val="left"/>
              <w:rPr>
                <w:sz w:val="22"/>
                <w:szCs w:val="22"/>
              </w:rPr>
            </w:pPr>
            <w:r w:rsidRPr="003F2654">
              <w:rPr>
                <w:i/>
                <w:iCs/>
                <w:sz w:val="22"/>
                <w:szCs w:val="22"/>
              </w:rPr>
              <w:t>Pupil Premium Guide</w:t>
            </w:r>
            <w:r w:rsidRPr="003F2654">
              <w:rPr>
                <w:sz w:val="22"/>
                <w:szCs w:val="22"/>
              </w:rPr>
              <w:t xml:space="preserve"> – high-quality, targeted pastoral support</w:t>
            </w:r>
            <w:r w:rsidRPr="003F2654">
              <w:rPr>
                <w:sz w:val="22"/>
                <w:szCs w:val="22"/>
              </w:rPr>
              <w:br/>
            </w:r>
            <w:hyperlink r:id="rId21" w:history="1">
              <w:r w:rsidRPr="007F13D5">
                <w:rPr>
                  <w:rStyle w:val="Hyperlink"/>
                  <w:sz w:val="22"/>
                  <w:szCs w:val="22"/>
                </w:rPr>
                <w:t>https://educationendowmentfoundation.org.uk/education-evidence/guidance-reports/pupil-premium</w:t>
              </w:r>
            </w:hyperlink>
          </w:p>
          <w:p w14:paraId="17DC7FDE" w14:textId="77777777" w:rsidR="006E3F00" w:rsidRPr="00EF6D2F" w:rsidRDefault="006E3F00" w:rsidP="006E3F00">
            <w:pPr>
              <w:pStyle w:val="TableRowCentered"/>
              <w:ind w:left="0" w:right="0"/>
              <w:jc w:val="left"/>
            </w:pPr>
          </w:p>
        </w:tc>
        <w:tc>
          <w:tcPr>
            <w:tcW w:w="1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22180E" w14:textId="36060D8A" w:rsidR="006E3F00" w:rsidRDefault="006E3F00" w:rsidP="006E3F00">
            <w:pPr>
              <w:pStyle w:val="TableRowCentered"/>
              <w:ind w:left="0" w:right="0"/>
              <w:jc w:val="left"/>
              <w:rPr>
                <w:sz w:val="22"/>
              </w:rPr>
            </w:pPr>
            <w:r>
              <w:rPr>
                <w:sz w:val="22"/>
              </w:rPr>
              <w:t>1, 4</w:t>
            </w:r>
          </w:p>
        </w:tc>
      </w:tr>
      <w:tr w:rsidR="006E3F00" w14:paraId="2A7D553F" w14:textId="77777777" w:rsidTr="00AD5C23">
        <w:tc>
          <w:tcPr>
            <w:tcW w:w="31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C" w14:textId="275176EC" w:rsidR="006E3F00" w:rsidRPr="00807DDE" w:rsidRDefault="006E3F00" w:rsidP="006E3F00">
            <w:pPr>
              <w:pStyle w:val="TableRow"/>
              <w:ind w:left="0" w:right="0"/>
              <w:rPr>
                <w:sz w:val="22"/>
              </w:rPr>
            </w:pPr>
            <w:r w:rsidRPr="00807DDE">
              <w:rPr>
                <w:sz w:val="22"/>
              </w:rPr>
              <w:t>Attendance Strategy Group to meet weekly with protected time given to the team to complete actions.</w:t>
            </w:r>
          </w:p>
        </w:tc>
        <w:tc>
          <w:tcPr>
            <w:tcW w:w="4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DF7802" w14:textId="431C7D1B" w:rsidR="006E3F00" w:rsidRPr="00807DDE" w:rsidRDefault="005C3328" w:rsidP="006E3F00">
            <w:pPr>
              <w:pStyle w:val="TableRowCentered"/>
              <w:ind w:left="0" w:right="0"/>
              <w:jc w:val="left"/>
              <w:rPr>
                <w:sz w:val="22"/>
              </w:rPr>
            </w:pPr>
            <w:hyperlink r:id="rId22" w:history="1">
              <w:r w:rsidR="006E3F00" w:rsidRPr="00807DDE">
                <w:rPr>
                  <w:rStyle w:val="Hyperlink"/>
                  <w:sz w:val="22"/>
                </w:rPr>
                <w:t>https://www.n8research.org.uk/media/CotN_Attendance_Report_10.pdf</w:t>
              </w:r>
            </w:hyperlink>
          </w:p>
          <w:p w14:paraId="2A7D553D" w14:textId="081A0D6A" w:rsidR="006E3F00" w:rsidRPr="00807DDE" w:rsidRDefault="006E3F00" w:rsidP="006E3F00">
            <w:pPr>
              <w:pStyle w:val="TableRowCentered"/>
              <w:ind w:left="0" w:right="0"/>
              <w:jc w:val="left"/>
              <w:rPr>
                <w:sz w:val="22"/>
              </w:rPr>
            </w:pPr>
            <w:r w:rsidRPr="00807DDE">
              <w:rPr>
                <w:sz w:val="22"/>
              </w:rPr>
              <w:t>Schools must establish early screening methods to identify at-risk pupils before attendance issues escalate. Schools must be supported to engage with parents in creating realistic, individual support plans that address both academic and personal challenges.</w:t>
            </w:r>
            <w:r w:rsidRPr="00807DDE">
              <w:t xml:space="preserve"> </w:t>
            </w:r>
          </w:p>
        </w:tc>
        <w:tc>
          <w:tcPr>
            <w:tcW w:w="1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E" w14:textId="1D333165" w:rsidR="006E3F00" w:rsidRDefault="006E3F00" w:rsidP="006E3F00">
            <w:pPr>
              <w:pStyle w:val="TableRowCentered"/>
              <w:ind w:left="0" w:right="0"/>
              <w:jc w:val="left"/>
              <w:rPr>
                <w:sz w:val="22"/>
              </w:rPr>
            </w:pPr>
            <w:r>
              <w:rPr>
                <w:sz w:val="22"/>
              </w:rPr>
              <w:t>1, 4</w:t>
            </w:r>
          </w:p>
        </w:tc>
      </w:tr>
      <w:tr w:rsidR="006E3F00" w14:paraId="5E798A1E" w14:textId="77777777" w:rsidTr="00AD5C23">
        <w:tc>
          <w:tcPr>
            <w:tcW w:w="31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63B070" w14:textId="2D6B3466" w:rsidR="006E3F00" w:rsidRPr="00807DDE" w:rsidRDefault="006E3F00" w:rsidP="006E3F00">
            <w:pPr>
              <w:pStyle w:val="TableRow"/>
              <w:ind w:left="0" w:right="0"/>
              <w:rPr>
                <w:sz w:val="22"/>
              </w:rPr>
            </w:pPr>
            <w:r w:rsidRPr="00807DDE">
              <w:rPr>
                <w:sz w:val="22"/>
              </w:rPr>
              <w:t>ELSA, TALA, SEMH group Intervention (Young Sibs)</w:t>
            </w:r>
          </w:p>
        </w:tc>
        <w:tc>
          <w:tcPr>
            <w:tcW w:w="4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44221B" w14:textId="77777777" w:rsidR="006E3F00" w:rsidRPr="00807DDE" w:rsidRDefault="005C3328" w:rsidP="006E3F00">
            <w:pPr>
              <w:pStyle w:val="TableRowCentered"/>
              <w:jc w:val="left"/>
              <w:rPr>
                <w:sz w:val="22"/>
              </w:rPr>
            </w:pPr>
            <w:hyperlink r:id="rId23" w:history="1">
              <w:r w:rsidR="006E3F00" w:rsidRPr="00807DDE">
                <w:rPr>
                  <w:rStyle w:val="Hyperlink"/>
                  <w:sz w:val="22"/>
                </w:rPr>
                <w:t>https://educationendowmentfoundation.org.uk/education-evidence/teaching-learning-toolkit/social-and-emotional-learning</w:t>
              </w:r>
            </w:hyperlink>
          </w:p>
          <w:p w14:paraId="4774991F" w14:textId="50DD067A" w:rsidR="006E3F00" w:rsidRPr="00807DDE" w:rsidRDefault="006E3F00" w:rsidP="006E3F00">
            <w:pPr>
              <w:pStyle w:val="TableRowCentered"/>
              <w:ind w:left="0" w:right="0"/>
              <w:jc w:val="left"/>
              <w:rPr>
                <w:sz w:val="22"/>
              </w:rPr>
            </w:pPr>
            <w:r w:rsidRPr="00807DDE">
              <w:rPr>
                <w:sz w:val="22"/>
              </w:rPr>
              <w:t>Social and emotional learning (SEL) interventions seek to improve pupils’ decision-making skills, interaction with others and their self-management of emotions, rather than focusing directly on the academic or cognitive elements of learning.</w:t>
            </w:r>
          </w:p>
        </w:tc>
        <w:tc>
          <w:tcPr>
            <w:tcW w:w="1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230B68" w14:textId="4BAEFDB1" w:rsidR="006E3F00" w:rsidRDefault="006E3F00" w:rsidP="006E3F00">
            <w:pPr>
              <w:pStyle w:val="TableRowCentered"/>
              <w:ind w:left="0" w:right="0"/>
              <w:jc w:val="left"/>
              <w:rPr>
                <w:sz w:val="22"/>
              </w:rPr>
            </w:pPr>
            <w:r>
              <w:rPr>
                <w:sz w:val="22"/>
              </w:rPr>
              <w:t>4</w:t>
            </w:r>
          </w:p>
        </w:tc>
      </w:tr>
      <w:tr w:rsidR="006E3F00" w14:paraId="212A2B49" w14:textId="77777777" w:rsidTr="00AD5C23">
        <w:tc>
          <w:tcPr>
            <w:tcW w:w="31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286800" w14:textId="1EC77CE2" w:rsidR="006E3F00" w:rsidRPr="008F3BC5" w:rsidRDefault="006E3F00" w:rsidP="006E3F00">
            <w:pPr>
              <w:pStyle w:val="TableRow"/>
              <w:ind w:left="0" w:right="0"/>
              <w:rPr>
                <w:sz w:val="22"/>
                <w:highlight w:val="yellow"/>
              </w:rPr>
            </w:pPr>
            <w:r w:rsidRPr="00EF6D2F">
              <w:rPr>
                <w:sz w:val="22"/>
              </w:rPr>
              <w:t xml:space="preserve">Overhaul Behaviour Policy and bring in line with school values, ensuring consistency and safety across school. </w:t>
            </w:r>
          </w:p>
        </w:tc>
        <w:tc>
          <w:tcPr>
            <w:tcW w:w="4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BB52E3" w14:textId="77777777" w:rsidR="006E3F00" w:rsidRPr="00EF6D2F" w:rsidRDefault="005C3328" w:rsidP="006E3F00">
            <w:pPr>
              <w:pStyle w:val="TableRowCentered"/>
              <w:ind w:left="0" w:right="0"/>
              <w:jc w:val="left"/>
              <w:rPr>
                <w:sz w:val="22"/>
              </w:rPr>
            </w:pPr>
            <w:hyperlink r:id="rId24" w:history="1">
              <w:r w:rsidR="006E3F00" w:rsidRPr="00EF6D2F">
                <w:rPr>
                  <w:rStyle w:val="Hyperlink"/>
                  <w:sz w:val="22"/>
                </w:rPr>
                <w:t>https://assets.publishing.service.gov.uk/media/5c6eb77340f0b647b214c599/374_Implementing_Inclusive_Education.pdf</w:t>
              </w:r>
            </w:hyperlink>
          </w:p>
          <w:p w14:paraId="1B2A74E2" w14:textId="4667CD78" w:rsidR="006E3F00" w:rsidRPr="008F3BC5" w:rsidRDefault="006E3F00" w:rsidP="006E3F00">
            <w:pPr>
              <w:pStyle w:val="TableRowCentered"/>
              <w:jc w:val="left"/>
              <w:rPr>
                <w:highlight w:val="yellow"/>
              </w:rPr>
            </w:pPr>
            <w:r w:rsidRPr="00EF6D2F">
              <w:rPr>
                <w:sz w:val="22"/>
              </w:rPr>
              <w:t>Key factors in inclusive education implementation include school and classroom level implementation such as school reviews and plans; training and supporting all teachers in inclusive practices, not just ‘specialised’ ones; and supporting school leadership to enact an inclusive vision for their schools</w:t>
            </w:r>
          </w:p>
        </w:tc>
        <w:tc>
          <w:tcPr>
            <w:tcW w:w="1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D2D45F" w14:textId="4576804C" w:rsidR="006E3F00" w:rsidRDefault="006E3F00" w:rsidP="006E3F00">
            <w:pPr>
              <w:pStyle w:val="TableRowCentered"/>
              <w:ind w:left="0" w:right="0"/>
              <w:jc w:val="left"/>
              <w:rPr>
                <w:sz w:val="22"/>
              </w:rPr>
            </w:pPr>
            <w:r>
              <w:rPr>
                <w:sz w:val="22"/>
              </w:rPr>
              <w:t>4</w:t>
            </w:r>
          </w:p>
        </w:tc>
      </w:tr>
    </w:tbl>
    <w:p w14:paraId="2A7D5540" w14:textId="77777777" w:rsidR="00E66558" w:rsidRDefault="00E66558">
      <w:pPr>
        <w:spacing w:before="240" w:after="0"/>
        <w:rPr>
          <w:b/>
          <w:bCs/>
          <w:color w:val="104F75"/>
          <w:sz w:val="28"/>
          <w:szCs w:val="28"/>
        </w:rPr>
      </w:pPr>
    </w:p>
    <w:p w14:paraId="2A7D5541" w14:textId="5C1FE355" w:rsidR="00E66558" w:rsidRDefault="0057461F" w:rsidP="00120AB1">
      <w:pPr>
        <w:rPr>
          <w:b/>
          <w:bCs/>
          <w:color w:val="104F75"/>
          <w:sz w:val="28"/>
          <w:szCs w:val="28"/>
        </w:rPr>
      </w:pPr>
      <w:r>
        <w:rPr>
          <w:b/>
          <w:bCs/>
          <w:color w:val="104F75"/>
          <w:sz w:val="28"/>
          <w:szCs w:val="28"/>
        </w:rPr>
        <w:t>Total budgeted cost: £</w:t>
      </w:r>
      <w:r w:rsidR="00567C86">
        <w:rPr>
          <w:b/>
          <w:bCs/>
          <w:color w:val="104F75"/>
          <w:sz w:val="28"/>
          <w:szCs w:val="28"/>
        </w:rPr>
        <w:t>55,240</w:t>
      </w:r>
    </w:p>
    <w:p w14:paraId="4E611D4D" w14:textId="0115D8E9" w:rsidR="007B05DD" w:rsidRDefault="007B05DD" w:rsidP="00120AB1">
      <w:r>
        <w:rPr>
          <w:b/>
          <w:bCs/>
          <w:color w:val="104F75"/>
          <w:sz w:val="28"/>
          <w:szCs w:val="28"/>
        </w:rPr>
        <w:t>Total expenditure: £56,</w:t>
      </w:r>
      <w:bookmarkStart w:id="17" w:name="_GoBack"/>
      <w:bookmarkEnd w:id="17"/>
      <w:r>
        <w:rPr>
          <w:b/>
          <w:bCs/>
          <w:color w:val="104F75"/>
          <w:sz w:val="28"/>
          <w:szCs w:val="28"/>
        </w:rPr>
        <w:t>744</w:t>
      </w:r>
    </w:p>
    <w:p w14:paraId="2A7D5542" w14:textId="18352EC3" w:rsidR="00E66558" w:rsidRPr="00064366" w:rsidRDefault="009D71E8" w:rsidP="00064366">
      <w:pPr>
        <w:pStyle w:val="Heading1"/>
      </w:pPr>
      <w:r w:rsidRPr="00064366">
        <w:t>Part B: Review of the previous academic year</w:t>
      </w:r>
    </w:p>
    <w:p w14:paraId="751285B7" w14:textId="72ACB452" w:rsidR="008B6404" w:rsidRDefault="00064366" w:rsidP="00173D4C">
      <w:pPr>
        <w:pStyle w:val="Heading2"/>
      </w:pPr>
      <w:r w:rsidRPr="00173D4C">
        <w:t>Outcomes for disadvantaged pupils</w:t>
      </w:r>
    </w:p>
    <w:tbl>
      <w:tblPr>
        <w:tblW w:w="9493" w:type="dxa"/>
        <w:tblCellMar>
          <w:left w:w="10" w:type="dxa"/>
          <w:right w:w="10" w:type="dxa"/>
        </w:tblCellMar>
        <w:tblLook w:val="04A0" w:firstRow="1" w:lastRow="0" w:firstColumn="1" w:lastColumn="0" w:noHBand="0" w:noVBand="1"/>
      </w:tblPr>
      <w:tblGrid>
        <w:gridCol w:w="9493"/>
      </w:tblGrid>
      <w:tr w:rsidR="00173D4C" w14:paraId="7FB51099" w14:textId="77777777" w:rsidTr="5726C435">
        <w:trPr>
          <w:trHeight w:val="1102"/>
        </w:trPr>
        <w:tc>
          <w:tcPr>
            <w:tcW w:w="94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F46A001" w14:textId="6E5EC751" w:rsidR="00780C23" w:rsidRDefault="00F27FC2" w:rsidP="00242093">
            <w:pPr>
              <w:spacing w:before="60"/>
              <w:rPr>
                <w:rFonts w:cs="Arial"/>
                <w:iCs/>
                <w:color w:val="000000"/>
              </w:rPr>
            </w:pPr>
            <w:r>
              <w:rPr>
                <w:rFonts w:cs="Arial"/>
                <w:iCs/>
                <w:color w:val="000000"/>
              </w:rPr>
              <w:t>Evaluation of Mill Rythe Infant School’s Pupil Premium Strategy 202</w:t>
            </w:r>
            <w:r w:rsidR="00CF127A">
              <w:rPr>
                <w:rFonts w:cs="Arial"/>
                <w:iCs/>
                <w:color w:val="000000"/>
              </w:rPr>
              <w:t>4-25</w:t>
            </w:r>
          </w:p>
          <w:tbl>
            <w:tblPr>
              <w:tblW w:w="5000" w:type="pct"/>
              <w:tblCellMar>
                <w:left w:w="10" w:type="dxa"/>
                <w:right w:w="10" w:type="dxa"/>
              </w:tblCellMar>
              <w:tblLook w:val="04A0" w:firstRow="1" w:lastRow="0" w:firstColumn="1" w:lastColumn="0" w:noHBand="0" w:noVBand="1"/>
            </w:tblPr>
            <w:tblGrid>
              <w:gridCol w:w="4702"/>
              <w:gridCol w:w="4565"/>
            </w:tblGrid>
            <w:tr w:rsidR="004D6E0C" w:rsidRPr="000D11B2" w14:paraId="1E88969D" w14:textId="77777777" w:rsidTr="004D6E0C">
              <w:tc>
                <w:tcPr>
                  <w:tcW w:w="4702"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Mar>
                    <w:top w:w="0" w:type="dxa"/>
                    <w:left w:w="108" w:type="dxa"/>
                    <w:bottom w:w="0" w:type="dxa"/>
                    <w:right w:w="108" w:type="dxa"/>
                  </w:tcMar>
                </w:tcPr>
                <w:p w14:paraId="41543270" w14:textId="63AC0E95" w:rsidR="004D6E0C" w:rsidRPr="004D6E0C" w:rsidRDefault="004D6E0C" w:rsidP="00F27FC2">
                  <w:pPr>
                    <w:pStyle w:val="TableRow"/>
                    <w:rPr>
                      <w:b/>
                      <w:bCs/>
                      <w:color w:val="auto"/>
                    </w:rPr>
                  </w:pPr>
                  <w:r w:rsidRPr="004D6E0C">
                    <w:rPr>
                      <w:b/>
                      <w:bCs/>
                      <w:color w:val="auto"/>
                    </w:rPr>
                    <w:t>Intended Outcome</w:t>
                  </w:r>
                </w:p>
              </w:tc>
              <w:tc>
                <w:tcPr>
                  <w:tcW w:w="4565"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Mar>
                    <w:top w:w="0" w:type="dxa"/>
                    <w:left w:w="108" w:type="dxa"/>
                    <w:bottom w:w="0" w:type="dxa"/>
                    <w:right w:w="108" w:type="dxa"/>
                  </w:tcMar>
                </w:tcPr>
                <w:p w14:paraId="561FD704" w14:textId="40746569" w:rsidR="004D6E0C" w:rsidRPr="004D6E0C" w:rsidRDefault="004D6E0C" w:rsidP="00F27FC2">
                  <w:pPr>
                    <w:suppressAutoHyphens w:val="0"/>
                    <w:autoSpaceDN/>
                    <w:spacing w:before="60" w:after="60" w:line="240" w:lineRule="auto"/>
                    <w:ind w:left="57" w:right="57"/>
                    <w:rPr>
                      <w:rFonts w:cs="Arial"/>
                      <w:b/>
                      <w:color w:val="auto"/>
                    </w:rPr>
                  </w:pPr>
                  <w:r w:rsidRPr="004D6E0C">
                    <w:rPr>
                      <w:rFonts w:cs="Arial"/>
                      <w:b/>
                      <w:color w:val="auto"/>
                    </w:rPr>
                    <w:t>Success Criteria</w:t>
                  </w:r>
                </w:p>
              </w:tc>
            </w:tr>
            <w:tr w:rsidR="003B06B7" w:rsidRPr="000D11B2" w14:paraId="06647807" w14:textId="77777777" w:rsidTr="00780C23">
              <w:tc>
                <w:tcPr>
                  <w:tcW w:w="47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0662C1" w14:textId="50049E15" w:rsidR="003B06B7" w:rsidRPr="000D11B2" w:rsidRDefault="003B06B7" w:rsidP="003B06B7">
                  <w:pPr>
                    <w:pStyle w:val="TableRow"/>
                  </w:pPr>
                  <w:r w:rsidRPr="000D11B2">
                    <w:rPr>
                      <w:bCs/>
                      <w:color w:val="auto"/>
                    </w:rPr>
                    <w:t xml:space="preserve">Improved </w:t>
                  </w:r>
                  <w:r>
                    <w:rPr>
                      <w:bCs/>
                      <w:color w:val="auto"/>
                    </w:rPr>
                    <w:t xml:space="preserve">comprehension </w:t>
                  </w:r>
                  <w:r w:rsidRPr="000D11B2">
                    <w:rPr>
                      <w:bCs/>
                      <w:color w:val="auto"/>
                    </w:rPr>
                    <w:t>outcomes for our disadvantaged children.</w:t>
                  </w:r>
                </w:p>
              </w:tc>
              <w:tc>
                <w:tcPr>
                  <w:tcW w:w="45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317008" w14:textId="77777777" w:rsidR="003B06B7" w:rsidRDefault="003B06B7" w:rsidP="003B06B7">
                  <w:pPr>
                    <w:pStyle w:val="TableRowCentered"/>
                    <w:ind w:left="0" w:right="0"/>
                    <w:jc w:val="left"/>
                    <w:rPr>
                      <w:sz w:val="22"/>
                      <w:szCs w:val="22"/>
                    </w:rPr>
                  </w:pPr>
                  <w:r>
                    <w:rPr>
                      <w:sz w:val="22"/>
                      <w:szCs w:val="22"/>
                    </w:rPr>
                    <w:t>Target</w:t>
                  </w:r>
                </w:p>
                <w:p w14:paraId="6FA3D77E" w14:textId="77777777" w:rsidR="003B06B7" w:rsidRDefault="003B06B7" w:rsidP="003B06B7">
                  <w:pPr>
                    <w:pStyle w:val="TableRowCentered"/>
                    <w:ind w:left="0" w:right="0"/>
                    <w:jc w:val="left"/>
                    <w:rPr>
                      <w:i/>
                      <w:color w:val="1F497D" w:themeColor="text2"/>
                      <w:sz w:val="22"/>
                      <w:szCs w:val="22"/>
                    </w:rPr>
                  </w:pPr>
                  <w:r>
                    <w:rPr>
                      <w:sz w:val="22"/>
                      <w:szCs w:val="22"/>
                    </w:rPr>
                    <w:t>2027 75% PP to reach ARE with incremental increases in the interim years.</w:t>
                  </w:r>
                </w:p>
                <w:p w14:paraId="7B8EEEE3" w14:textId="77777777" w:rsidR="003B06B7" w:rsidRPr="0069515F" w:rsidRDefault="003B06B7" w:rsidP="003B06B7">
                  <w:pPr>
                    <w:pStyle w:val="TableRowCentered"/>
                    <w:ind w:left="0" w:right="0"/>
                    <w:jc w:val="left"/>
                    <w:rPr>
                      <w:i/>
                      <w:color w:val="1F497D" w:themeColor="text2"/>
                      <w:sz w:val="22"/>
                      <w:szCs w:val="22"/>
                    </w:rPr>
                  </w:pPr>
                  <w:r w:rsidRPr="0069515F">
                    <w:rPr>
                      <w:i/>
                      <w:color w:val="1F497D" w:themeColor="text2"/>
                      <w:sz w:val="22"/>
                      <w:szCs w:val="22"/>
                    </w:rPr>
                    <w:t>Contextual Data</w:t>
                  </w:r>
                </w:p>
                <w:p w14:paraId="356F6CE2" w14:textId="77777777" w:rsidR="003B06B7" w:rsidRPr="0069515F" w:rsidRDefault="003B06B7" w:rsidP="003B06B7">
                  <w:pPr>
                    <w:pStyle w:val="TableRowCentered"/>
                    <w:ind w:left="0" w:right="0"/>
                    <w:jc w:val="left"/>
                    <w:rPr>
                      <w:i/>
                      <w:color w:val="1F497D" w:themeColor="text2"/>
                      <w:sz w:val="22"/>
                      <w:szCs w:val="22"/>
                    </w:rPr>
                  </w:pPr>
                  <w:r w:rsidRPr="0069515F">
                    <w:rPr>
                      <w:i/>
                      <w:color w:val="1F497D" w:themeColor="text2"/>
                      <w:sz w:val="22"/>
                      <w:szCs w:val="22"/>
                    </w:rPr>
                    <w:t>MRIS July 2024- 40% of PP children and 95% of non-PP children attained Comprehension ELG.</w:t>
                  </w:r>
                </w:p>
                <w:p w14:paraId="0EB0DBAB" w14:textId="77777777" w:rsidR="003B06B7" w:rsidRPr="0069515F" w:rsidRDefault="003B06B7" w:rsidP="003B06B7">
                  <w:pPr>
                    <w:pStyle w:val="TableRowCentered"/>
                    <w:ind w:left="0" w:right="0"/>
                    <w:jc w:val="left"/>
                    <w:rPr>
                      <w:i/>
                      <w:color w:val="1F497D" w:themeColor="text2"/>
                      <w:sz w:val="22"/>
                      <w:szCs w:val="22"/>
                    </w:rPr>
                  </w:pPr>
                  <w:r w:rsidRPr="0069515F">
                    <w:rPr>
                      <w:i/>
                      <w:color w:val="1F497D" w:themeColor="text2"/>
                      <w:sz w:val="22"/>
                      <w:szCs w:val="22"/>
                    </w:rPr>
                    <w:t>Hampshire July 2024 – 75% of PP and 84% of non PP attained Comprehension ELG</w:t>
                  </w:r>
                </w:p>
                <w:p w14:paraId="7E33056F" w14:textId="31E7E020" w:rsidR="003B06B7" w:rsidRPr="000D11B2" w:rsidRDefault="003B06B7" w:rsidP="003B06B7">
                  <w:pPr>
                    <w:pStyle w:val="ListParagraph"/>
                    <w:numPr>
                      <w:ilvl w:val="0"/>
                      <w:numId w:val="19"/>
                    </w:numPr>
                    <w:suppressAutoHyphens w:val="0"/>
                    <w:autoSpaceDN/>
                    <w:spacing w:before="60" w:after="60" w:line="240" w:lineRule="auto"/>
                    <w:ind w:right="57"/>
                    <w:rPr>
                      <w:rFonts w:cs="Arial"/>
                      <w:color w:val="auto"/>
                    </w:rPr>
                  </w:pPr>
                  <w:r w:rsidRPr="0069515F">
                    <w:rPr>
                      <w:i/>
                      <w:color w:val="1F497D" w:themeColor="text2"/>
                      <w:sz w:val="22"/>
                      <w:szCs w:val="22"/>
                    </w:rPr>
                    <w:t>MRIS KS1 Outcomes July 2024 (internal data only)  - 47% PP, 76% non PP reached ARE</w:t>
                  </w:r>
                </w:p>
              </w:tc>
            </w:tr>
            <w:tr w:rsidR="003B06B7" w:rsidRPr="000D11B2" w14:paraId="51413F8B" w14:textId="77777777" w:rsidTr="00780C23">
              <w:tc>
                <w:tcPr>
                  <w:tcW w:w="9267" w:type="dxa"/>
                  <w:gridSpan w:val="2"/>
                  <w:tcBorders>
                    <w:top w:val="single" w:sz="4" w:space="0" w:color="000000"/>
                    <w:left w:val="single" w:sz="4" w:space="0" w:color="000000"/>
                    <w:bottom w:val="single" w:sz="4" w:space="0" w:color="000000"/>
                    <w:right w:val="single" w:sz="4" w:space="0" w:color="000000"/>
                  </w:tcBorders>
                  <w:shd w:val="clear" w:color="auto" w:fill="DBE5F1" w:themeFill="accent1" w:themeFillTint="33"/>
                  <w:tcMar>
                    <w:top w:w="0" w:type="dxa"/>
                    <w:left w:w="108" w:type="dxa"/>
                    <w:bottom w:w="0" w:type="dxa"/>
                    <w:right w:w="108" w:type="dxa"/>
                  </w:tcMar>
                </w:tcPr>
                <w:p w14:paraId="5F0801FD" w14:textId="7815939D" w:rsidR="003B06B7" w:rsidRPr="000D11B2" w:rsidRDefault="003B06B7" w:rsidP="003B06B7">
                  <w:pPr>
                    <w:pStyle w:val="TableHeader"/>
                    <w:jc w:val="left"/>
                    <w:rPr>
                      <w:rFonts w:cs="Arial"/>
                      <w:color w:val="auto"/>
                    </w:rPr>
                  </w:pPr>
                  <w:r w:rsidRPr="00780C23">
                    <w:t>Review</w:t>
                  </w:r>
                </w:p>
              </w:tc>
            </w:tr>
            <w:tr w:rsidR="003B06B7" w:rsidRPr="000D11B2" w14:paraId="4D8316EF" w14:textId="77777777" w:rsidTr="004D6E0C">
              <w:tc>
                <w:tcPr>
                  <w:tcW w:w="926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ABE529" w14:textId="3B81C91B" w:rsidR="003B06B7" w:rsidRPr="00C8665E" w:rsidRDefault="00CF127A" w:rsidP="00165C77">
                  <w:pPr>
                    <w:pStyle w:val="TableHeader"/>
                    <w:ind w:left="0"/>
                    <w:jc w:val="left"/>
                    <w:rPr>
                      <w:b w:val="0"/>
                    </w:rPr>
                  </w:pPr>
                  <w:r w:rsidRPr="00471B53">
                    <w:rPr>
                      <w:b w:val="0"/>
                      <w:sz w:val="22"/>
                      <w:szCs w:val="22"/>
                    </w:rPr>
                    <w:t xml:space="preserve">This did not have the intended impact. </w:t>
                  </w:r>
                  <w:r w:rsidR="00471B53">
                    <w:rPr>
                      <w:b w:val="0"/>
                      <w:sz w:val="22"/>
                      <w:szCs w:val="22"/>
                    </w:rPr>
                    <w:t xml:space="preserve">The </w:t>
                  </w:r>
                  <w:r w:rsidR="002200FB" w:rsidRPr="00471B53">
                    <w:rPr>
                      <w:b w:val="0"/>
                      <w:sz w:val="22"/>
                      <w:szCs w:val="22"/>
                    </w:rPr>
                    <w:t>intended outcome was not met and gaps between Pupil Premium and non-Pupil Premium pupils remain wider than expected.</w:t>
                  </w:r>
                  <w:r w:rsidR="002200FB" w:rsidRPr="002200FB">
                    <w:rPr>
                      <w:b w:val="0"/>
                      <w:sz w:val="22"/>
                      <w:szCs w:val="22"/>
                    </w:rPr>
                    <w:t xml:space="preserve"> Monitoring indicates that while some progress was made</w:t>
                  </w:r>
                  <w:r w:rsidR="00165C77">
                    <w:rPr>
                      <w:b w:val="0"/>
                      <w:sz w:val="22"/>
                      <w:szCs w:val="22"/>
                    </w:rPr>
                    <w:t xml:space="preserve"> in implementing a comprehension assessment</w:t>
                  </w:r>
                  <w:r w:rsidR="002200FB" w:rsidRPr="002200FB">
                    <w:rPr>
                      <w:b w:val="0"/>
                      <w:sz w:val="22"/>
                      <w:szCs w:val="22"/>
                    </w:rPr>
                    <w:t>, improvements were inconsistent</w:t>
                  </w:r>
                  <w:r w:rsidR="00165C77">
                    <w:rPr>
                      <w:b w:val="0"/>
                      <w:sz w:val="22"/>
                      <w:szCs w:val="22"/>
                    </w:rPr>
                    <w:t xml:space="preserve">. </w:t>
                  </w:r>
                  <w:r w:rsidR="002200FB" w:rsidRPr="002200FB">
                    <w:rPr>
                      <w:b w:val="0"/>
                      <w:sz w:val="22"/>
                      <w:szCs w:val="22"/>
                    </w:rPr>
                    <w:t>Further refinement of approaches, earlier intervention, and strengthened staff training will be required to ensure greater impact in the next academic cycle</w:t>
                  </w:r>
                  <w:r w:rsidR="00165C77">
                    <w:rPr>
                      <w:b w:val="0"/>
                      <w:sz w:val="22"/>
                      <w:szCs w:val="22"/>
                    </w:rPr>
                    <w:t xml:space="preserve"> as part of the whole-school improvement plan. </w:t>
                  </w:r>
                </w:p>
              </w:tc>
            </w:tr>
            <w:tr w:rsidR="003B06B7" w:rsidRPr="000D11B2" w14:paraId="2D3E30ED" w14:textId="77777777" w:rsidTr="004D6E0C">
              <w:tc>
                <w:tcPr>
                  <w:tcW w:w="4702"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Mar>
                    <w:top w:w="0" w:type="dxa"/>
                    <w:left w:w="108" w:type="dxa"/>
                    <w:bottom w:w="0" w:type="dxa"/>
                    <w:right w:w="108" w:type="dxa"/>
                  </w:tcMar>
                </w:tcPr>
                <w:p w14:paraId="5A18F88D" w14:textId="76275DB9" w:rsidR="003B06B7" w:rsidRPr="004D6E0C" w:rsidRDefault="003B06B7" w:rsidP="003B06B7">
                  <w:pPr>
                    <w:pStyle w:val="TableHeader"/>
                    <w:jc w:val="left"/>
                    <w:rPr>
                      <w:bCs/>
                      <w:color w:val="auto"/>
                    </w:rPr>
                  </w:pPr>
                  <w:r w:rsidRPr="004D6E0C">
                    <w:rPr>
                      <w:bCs/>
                      <w:color w:val="auto"/>
                    </w:rPr>
                    <w:t>Intended Outcome</w:t>
                  </w:r>
                </w:p>
              </w:tc>
              <w:tc>
                <w:tcPr>
                  <w:tcW w:w="4565"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6A7BDF9B" w14:textId="00E02CA7" w:rsidR="003B06B7" w:rsidRPr="004D6E0C" w:rsidRDefault="003B06B7" w:rsidP="003B06B7">
                  <w:pPr>
                    <w:pStyle w:val="TableHeader"/>
                    <w:jc w:val="left"/>
                    <w:rPr>
                      <w:bCs/>
                      <w:color w:val="auto"/>
                    </w:rPr>
                  </w:pPr>
                  <w:r w:rsidRPr="004D6E0C">
                    <w:rPr>
                      <w:rFonts w:cs="Arial"/>
                      <w:color w:val="auto"/>
                    </w:rPr>
                    <w:t>Success Criteria</w:t>
                  </w:r>
                </w:p>
              </w:tc>
            </w:tr>
            <w:tr w:rsidR="003B06B7" w:rsidRPr="000D11B2" w14:paraId="30D32B4B" w14:textId="77777777" w:rsidTr="00780C23">
              <w:tc>
                <w:tcPr>
                  <w:tcW w:w="47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5D4C07" w14:textId="11CC07CA" w:rsidR="003B06B7" w:rsidRPr="000D11B2" w:rsidRDefault="003B06B7" w:rsidP="003B06B7">
                  <w:pPr>
                    <w:pStyle w:val="TableRow"/>
                    <w:rPr>
                      <w:bCs/>
                      <w:color w:val="auto"/>
                    </w:rPr>
                  </w:pPr>
                  <w:r w:rsidRPr="000D11B2">
                    <w:rPr>
                      <w:bCs/>
                      <w:color w:val="auto"/>
                    </w:rPr>
                    <w:t xml:space="preserve">Improved </w:t>
                  </w:r>
                  <w:r>
                    <w:rPr>
                      <w:bCs/>
                      <w:color w:val="auto"/>
                    </w:rPr>
                    <w:t xml:space="preserve">reading </w:t>
                  </w:r>
                  <w:r w:rsidRPr="000D11B2">
                    <w:rPr>
                      <w:bCs/>
                      <w:color w:val="auto"/>
                    </w:rPr>
                    <w:t>outcomes for our disadvantaged children.</w:t>
                  </w:r>
                </w:p>
              </w:tc>
              <w:tc>
                <w:tcPr>
                  <w:tcW w:w="45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537D57" w14:textId="77777777" w:rsidR="003B06B7" w:rsidRDefault="003B06B7" w:rsidP="003B06B7">
                  <w:pPr>
                    <w:pStyle w:val="TableRowCentered"/>
                    <w:ind w:left="0" w:right="0"/>
                    <w:jc w:val="left"/>
                    <w:rPr>
                      <w:sz w:val="22"/>
                      <w:szCs w:val="22"/>
                    </w:rPr>
                  </w:pPr>
                  <w:r>
                    <w:rPr>
                      <w:sz w:val="22"/>
                      <w:szCs w:val="22"/>
                    </w:rPr>
                    <w:t>Target</w:t>
                  </w:r>
                </w:p>
                <w:p w14:paraId="2CFC4BD9" w14:textId="77777777" w:rsidR="003B06B7" w:rsidRDefault="003B06B7" w:rsidP="003B06B7">
                  <w:pPr>
                    <w:pStyle w:val="TableRowCentered"/>
                    <w:ind w:left="0" w:right="0"/>
                    <w:jc w:val="left"/>
                    <w:rPr>
                      <w:i/>
                      <w:color w:val="1F497D" w:themeColor="text2"/>
                      <w:sz w:val="22"/>
                      <w:szCs w:val="22"/>
                    </w:rPr>
                  </w:pPr>
                  <w:r>
                    <w:rPr>
                      <w:sz w:val="22"/>
                      <w:szCs w:val="22"/>
                    </w:rPr>
                    <w:t>2027 75% PP to reach ARE with incremental increases in the interim years.</w:t>
                  </w:r>
                </w:p>
                <w:p w14:paraId="65F6841E" w14:textId="77777777" w:rsidR="003B06B7" w:rsidRPr="0069515F" w:rsidRDefault="003B06B7" w:rsidP="003B06B7">
                  <w:pPr>
                    <w:pStyle w:val="TableRowCentered"/>
                    <w:ind w:left="0" w:right="0"/>
                    <w:jc w:val="left"/>
                    <w:rPr>
                      <w:i/>
                      <w:color w:val="1F497D" w:themeColor="text2"/>
                      <w:sz w:val="22"/>
                      <w:szCs w:val="22"/>
                    </w:rPr>
                  </w:pPr>
                  <w:r w:rsidRPr="0069515F">
                    <w:rPr>
                      <w:i/>
                      <w:color w:val="1F497D" w:themeColor="text2"/>
                      <w:sz w:val="22"/>
                      <w:szCs w:val="22"/>
                    </w:rPr>
                    <w:t>Contextual Data</w:t>
                  </w:r>
                </w:p>
                <w:p w14:paraId="3D376D42" w14:textId="77777777" w:rsidR="003B06B7" w:rsidRPr="0069515F" w:rsidRDefault="003B06B7" w:rsidP="003B06B7">
                  <w:pPr>
                    <w:pStyle w:val="TableRowCentered"/>
                    <w:ind w:left="0" w:right="0"/>
                    <w:jc w:val="left"/>
                    <w:rPr>
                      <w:i/>
                      <w:color w:val="1F497D" w:themeColor="text2"/>
                      <w:sz w:val="22"/>
                      <w:szCs w:val="22"/>
                    </w:rPr>
                  </w:pPr>
                  <w:r w:rsidRPr="0069515F">
                    <w:rPr>
                      <w:i/>
                      <w:color w:val="1F497D" w:themeColor="text2"/>
                      <w:sz w:val="22"/>
                      <w:szCs w:val="22"/>
                    </w:rPr>
                    <w:t xml:space="preserve">MRIS July 2024- </w:t>
                  </w:r>
                  <w:r>
                    <w:rPr>
                      <w:i/>
                      <w:color w:val="1F497D" w:themeColor="text2"/>
                      <w:sz w:val="22"/>
                      <w:szCs w:val="22"/>
                    </w:rPr>
                    <w:t>3</w:t>
                  </w:r>
                  <w:r w:rsidRPr="0069515F">
                    <w:rPr>
                      <w:i/>
                      <w:color w:val="1F497D" w:themeColor="text2"/>
                      <w:sz w:val="22"/>
                      <w:szCs w:val="22"/>
                    </w:rPr>
                    <w:t xml:space="preserve">0% of PP children and </w:t>
                  </w:r>
                  <w:r>
                    <w:rPr>
                      <w:i/>
                      <w:color w:val="1F497D" w:themeColor="text2"/>
                      <w:sz w:val="22"/>
                      <w:szCs w:val="22"/>
                    </w:rPr>
                    <w:t>8</w:t>
                  </w:r>
                  <w:r w:rsidRPr="0069515F">
                    <w:rPr>
                      <w:i/>
                      <w:color w:val="1F497D" w:themeColor="text2"/>
                      <w:sz w:val="22"/>
                      <w:szCs w:val="22"/>
                    </w:rPr>
                    <w:t xml:space="preserve">5% of non-PP children attained </w:t>
                  </w:r>
                  <w:r>
                    <w:rPr>
                      <w:i/>
                      <w:color w:val="1F497D" w:themeColor="text2"/>
                      <w:sz w:val="22"/>
                      <w:szCs w:val="22"/>
                    </w:rPr>
                    <w:t>Word Reading</w:t>
                  </w:r>
                  <w:r w:rsidRPr="0069515F">
                    <w:rPr>
                      <w:i/>
                      <w:color w:val="1F497D" w:themeColor="text2"/>
                      <w:sz w:val="22"/>
                      <w:szCs w:val="22"/>
                    </w:rPr>
                    <w:t xml:space="preserve"> ELG.</w:t>
                  </w:r>
                </w:p>
                <w:p w14:paraId="12674835" w14:textId="77777777" w:rsidR="003B06B7" w:rsidRPr="0069515F" w:rsidRDefault="003B06B7" w:rsidP="003B06B7">
                  <w:pPr>
                    <w:pStyle w:val="TableRowCentered"/>
                    <w:ind w:left="0" w:right="0"/>
                    <w:jc w:val="left"/>
                    <w:rPr>
                      <w:i/>
                      <w:color w:val="1F497D" w:themeColor="text2"/>
                      <w:sz w:val="22"/>
                      <w:szCs w:val="22"/>
                    </w:rPr>
                  </w:pPr>
                  <w:r>
                    <w:rPr>
                      <w:i/>
                      <w:color w:val="1F497D" w:themeColor="text2"/>
                      <w:sz w:val="22"/>
                      <w:szCs w:val="22"/>
                    </w:rPr>
                    <w:t>Hampshire July 2024 – 62% of PP and 84</w:t>
                  </w:r>
                  <w:r w:rsidRPr="0069515F">
                    <w:rPr>
                      <w:i/>
                      <w:color w:val="1F497D" w:themeColor="text2"/>
                      <w:sz w:val="22"/>
                      <w:szCs w:val="22"/>
                    </w:rPr>
                    <w:t xml:space="preserve">% of non PP attained </w:t>
                  </w:r>
                  <w:r>
                    <w:rPr>
                      <w:i/>
                      <w:color w:val="1F497D" w:themeColor="text2"/>
                      <w:sz w:val="22"/>
                      <w:szCs w:val="22"/>
                    </w:rPr>
                    <w:t>Word Reading</w:t>
                  </w:r>
                  <w:r w:rsidRPr="0069515F">
                    <w:rPr>
                      <w:i/>
                      <w:color w:val="1F497D" w:themeColor="text2"/>
                      <w:sz w:val="22"/>
                      <w:szCs w:val="22"/>
                    </w:rPr>
                    <w:t xml:space="preserve"> ELG</w:t>
                  </w:r>
                </w:p>
                <w:p w14:paraId="313A9E2E" w14:textId="1F49DAD2" w:rsidR="003B06B7" w:rsidRPr="000D11B2" w:rsidRDefault="003B06B7" w:rsidP="003B06B7">
                  <w:pPr>
                    <w:pStyle w:val="TableRowCentered"/>
                    <w:jc w:val="left"/>
                    <w:rPr>
                      <w:bCs/>
                      <w:color w:val="auto"/>
                      <w:szCs w:val="24"/>
                    </w:rPr>
                  </w:pPr>
                  <w:r w:rsidRPr="0069515F">
                    <w:rPr>
                      <w:i/>
                      <w:color w:val="1F497D" w:themeColor="text2"/>
                      <w:sz w:val="22"/>
                      <w:szCs w:val="22"/>
                    </w:rPr>
                    <w:t>MRIS KS1</w:t>
                  </w:r>
                  <w:r>
                    <w:rPr>
                      <w:i/>
                      <w:color w:val="1F497D" w:themeColor="text2"/>
                      <w:sz w:val="22"/>
                      <w:szCs w:val="22"/>
                    </w:rPr>
                    <w:t xml:space="preserve"> Reading</w:t>
                  </w:r>
                  <w:r w:rsidRPr="0069515F">
                    <w:rPr>
                      <w:i/>
                      <w:color w:val="1F497D" w:themeColor="text2"/>
                      <w:sz w:val="22"/>
                      <w:szCs w:val="22"/>
                    </w:rPr>
                    <w:t xml:space="preserve"> Outcomes July 2024 (internal data only)  -</w:t>
                  </w:r>
                  <w:r>
                    <w:rPr>
                      <w:i/>
                      <w:color w:val="1F497D" w:themeColor="text2"/>
                      <w:sz w:val="22"/>
                      <w:szCs w:val="22"/>
                    </w:rPr>
                    <w:t xml:space="preserve"> 47% PP, 76% non PP reached ARE</w:t>
                  </w:r>
                </w:p>
              </w:tc>
            </w:tr>
            <w:tr w:rsidR="003B06B7" w:rsidRPr="000D11B2" w14:paraId="2B249521" w14:textId="77777777" w:rsidTr="004D6E0C">
              <w:tc>
                <w:tcPr>
                  <w:tcW w:w="9267" w:type="dxa"/>
                  <w:gridSpan w:val="2"/>
                  <w:tcBorders>
                    <w:top w:val="single" w:sz="4" w:space="0" w:color="000000"/>
                    <w:left w:val="single" w:sz="4" w:space="0" w:color="000000"/>
                    <w:bottom w:val="single" w:sz="4" w:space="0" w:color="000000"/>
                    <w:right w:val="single" w:sz="4" w:space="0" w:color="000000"/>
                  </w:tcBorders>
                  <w:shd w:val="clear" w:color="auto" w:fill="DBE5F1" w:themeFill="accent1" w:themeFillTint="33"/>
                  <w:tcMar>
                    <w:top w:w="0" w:type="dxa"/>
                    <w:left w:w="108" w:type="dxa"/>
                    <w:bottom w:w="0" w:type="dxa"/>
                    <w:right w:w="108" w:type="dxa"/>
                  </w:tcMar>
                </w:tcPr>
                <w:p w14:paraId="51DD2015" w14:textId="24BF231A" w:rsidR="003B06B7" w:rsidRPr="005E3975" w:rsidRDefault="003B06B7" w:rsidP="003B06B7">
                  <w:pPr>
                    <w:pStyle w:val="TableRowCentered"/>
                    <w:jc w:val="left"/>
                    <w:rPr>
                      <w:b/>
                      <w:bCs/>
                      <w:color w:val="auto"/>
                      <w:szCs w:val="24"/>
                    </w:rPr>
                  </w:pPr>
                  <w:r w:rsidRPr="005E3975">
                    <w:rPr>
                      <w:b/>
                    </w:rPr>
                    <w:t>Review</w:t>
                  </w:r>
                </w:p>
              </w:tc>
            </w:tr>
            <w:tr w:rsidR="003B06B7" w:rsidRPr="000D11B2" w14:paraId="401E3832" w14:textId="77777777" w:rsidTr="001A0047">
              <w:tc>
                <w:tcPr>
                  <w:tcW w:w="9267"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7117FBA7" w14:textId="4047B5F4" w:rsidR="003B06B7" w:rsidRPr="00165C77" w:rsidRDefault="00165C77" w:rsidP="003B06B7">
                  <w:pPr>
                    <w:pStyle w:val="TableRowCentered"/>
                    <w:jc w:val="left"/>
                    <w:rPr>
                      <w:bCs/>
                    </w:rPr>
                  </w:pPr>
                  <w:r w:rsidRPr="00165C77">
                    <w:rPr>
                      <w:bCs/>
                      <w:sz w:val="22"/>
                      <w:szCs w:val="22"/>
                    </w:rPr>
                    <w:t>This did not have the intended impact. The intended outcome was not met and gaps between Pupil Premium and non-Pupil Premium pupils remain wider than expected.</w:t>
                  </w:r>
                  <w:r w:rsidRPr="002200FB">
                    <w:rPr>
                      <w:bCs/>
                      <w:sz w:val="22"/>
                      <w:szCs w:val="22"/>
                    </w:rPr>
                    <w:t xml:space="preserve"> Monitoring indicates that while some progress was made</w:t>
                  </w:r>
                  <w:r w:rsidRPr="00165C77">
                    <w:rPr>
                      <w:bCs/>
                      <w:sz w:val="22"/>
                      <w:szCs w:val="22"/>
                    </w:rPr>
                    <w:t xml:space="preserve"> in implementing </w:t>
                  </w:r>
                  <w:r w:rsidR="00F637DB">
                    <w:rPr>
                      <w:bCs/>
                      <w:sz w:val="22"/>
                      <w:szCs w:val="22"/>
                    </w:rPr>
                    <w:t>reading and Phonics assessments</w:t>
                  </w:r>
                  <w:r w:rsidRPr="002200FB">
                    <w:rPr>
                      <w:bCs/>
                      <w:sz w:val="22"/>
                      <w:szCs w:val="22"/>
                    </w:rPr>
                    <w:t>, improvements were inconsistent</w:t>
                  </w:r>
                  <w:r w:rsidRPr="00165C77">
                    <w:rPr>
                      <w:bCs/>
                      <w:sz w:val="22"/>
                      <w:szCs w:val="22"/>
                    </w:rPr>
                    <w:t xml:space="preserve">. </w:t>
                  </w:r>
                  <w:r w:rsidRPr="002200FB">
                    <w:rPr>
                      <w:bCs/>
                      <w:sz w:val="22"/>
                      <w:szCs w:val="22"/>
                    </w:rPr>
                    <w:t>Further refinement of approaches, earlier intervention, and strengthened staff training will be required to ensure greater impact in the next academic cycle</w:t>
                  </w:r>
                  <w:r w:rsidRPr="00165C77">
                    <w:rPr>
                      <w:bCs/>
                      <w:sz w:val="22"/>
                      <w:szCs w:val="22"/>
                    </w:rPr>
                    <w:t xml:space="preserve"> as part of the whole-school improvement plan.</w:t>
                  </w:r>
                </w:p>
              </w:tc>
            </w:tr>
            <w:tr w:rsidR="003B06B7" w:rsidRPr="000D11B2" w14:paraId="2C1C1FA4" w14:textId="77777777" w:rsidTr="004D6E0C">
              <w:tc>
                <w:tcPr>
                  <w:tcW w:w="4702"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Mar>
                    <w:top w:w="0" w:type="dxa"/>
                    <w:left w:w="108" w:type="dxa"/>
                    <w:bottom w:w="0" w:type="dxa"/>
                    <w:right w:w="108" w:type="dxa"/>
                  </w:tcMar>
                </w:tcPr>
                <w:p w14:paraId="1F5B368F" w14:textId="5B7E17CA" w:rsidR="003B06B7" w:rsidRPr="004D6E0C" w:rsidRDefault="003B06B7" w:rsidP="003B06B7">
                  <w:pPr>
                    <w:pStyle w:val="TableRowCentered"/>
                    <w:jc w:val="left"/>
                    <w:rPr>
                      <w:b/>
                    </w:rPr>
                  </w:pPr>
                  <w:r w:rsidRPr="004D6E0C">
                    <w:rPr>
                      <w:b/>
                    </w:rPr>
                    <w:t>Intended Outcome</w:t>
                  </w:r>
                </w:p>
              </w:tc>
              <w:tc>
                <w:tcPr>
                  <w:tcW w:w="4565"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4ABC1270" w14:textId="5C5B78AC" w:rsidR="003B06B7" w:rsidRPr="004D6E0C" w:rsidRDefault="003B06B7" w:rsidP="003B06B7">
                  <w:pPr>
                    <w:pStyle w:val="TableRowCentered"/>
                    <w:jc w:val="left"/>
                    <w:rPr>
                      <w:b/>
                    </w:rPr>
                  </w:pPr>
                  <w:r w:rsidRPr="004D6E0C">
                    <w:rPr>
                      <w:b/>
                    </w:rPr>
                    <w:t>Success Criteria</w:t>
                  </w:r>
                </w:p>
              </w:tc>
            </w:tr>
            <w:tr w:rsidR="003B06B7" w:rsidRPr="000D11B2" w14:paraId="3875DD1F" w14:textId="77777777" w:rsidTr="00780C23">
              <w:tc>
                <w:tcPr>
                  <w:tcW w:w="47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30BB42" w14:textId="73F10325" w:rsidR="003B06B7" w:rsidRPr="000D11B2" w:rsidRDefault="003B06B7" w:rsidP="003B06B7">
                  <w:pPr>
                    <w:pStyle w:val="TableRow"/>
                    <w:rPr>
                      <w:sz w:val="22"/>
                      <w:szCs w:val="22"/>
                    </w:rPr>
                  </w:pPr>
                  <w:r>
                    <w:rPr>
                      <w:sz w:val="22"/>
                      <w:szCs w:val="22"/>
                    </w:rPr>
                    <w:t>Timely interventions to be delivered to enable children to catch up and keep up with their peers.</w:t>
                  </w:r>
                </w:p>
              </w:tc>
              <w:tc>
                <w:tcPr>
                  <w:tcW w:w="45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1289EC" w14:textId="77777777" w:rsidR="003B06B7" w:rsidRDefault="003B06B7" w:rsidP="003B06B7">
                  <w:pPr>
                    <w:pStyle w:val="TableRowCentered"/>
                    <w:ind w:left="0" w:right="0"/>
                    <w:jc w:val="left"/>
                    <w:rPr>
                      <w:sz w:val="22"/>
                      <w:szCs w:val="22"/>
                    </w:rPr>
                  </w:pPr>
                  <w:r>
                    <w:rPr>
                      <w:sz w:val="22"/>
                      <w:szCs w:val="22"/>
                    </w:rPr>
                    <w:t>SALT interventions to be started within six weeks of Year R baseline being completed.</w:t>
                  </w:r>
                </w:p>
                <w:p w14:paraId="6241D05D" w14:textId="77777777" w:rsidR="003B06B7" w:rsidRDefault="003B06B7" w:rsidP="003B06B7">
                  <w:pPr>
                    <w:pStyle w:val="TableRowCentered"/>
                    <w:ind w:left="0" w:right="0"/>
                    <w:jc w:val="left"/>
                    <w:rPr>
                      <w:sz w:val="22"/>
                      <w:szCs w:val="22"/>
                    </w:rPr>
                  </w:pPr>
                  <w:r>
                    <w:rPr>
                      <w:sz w:val="22"/>
                      <w:szCs w:val="22"/>
                    </w:rPr>
                    <w:t>Impact of interventions is evident in data at end of cycle.</w:t>
                  </w:r>
                </w:p>
                <w:p w14:paraId="11E37162" w14:textId="77777777" w:rsidR="003B06B7" w:rsidRDefault="003B06B7" w:rsidP="003B06B7">
                  <w:pPr>
                    <w:pStyle w:val="TableRowCentered"/>
                    <w:ind w:left="0" w:right="0"/>
                    <w:jc w:val="left"/>
                    <w:rPr>
                      <w:sz w:val="22"/>
                      <w:szCs w:val="22"/>
                    </w:rPr>
                  </w:pPr>
                  <w:r>
                    <w:rPr>
                      <w:sz w:val="22"/>
                      <w:szCs w:val="22"/>
                    </w:rPr>
                    <w:t>All staff are secure in all aspects of high quality, inclusive teaching so that interventions are focused and time limited.</w:t>
                  </w:r>
                </w:p>
                <w:p w14:paraId="55159805" w14:textId="5D816570" w:rsidR="003B06B7" w:rsidRPr="000D11B2" w:rsidRDefault="003B06B7" w:rsidP="003B06B7">
                  <w:pPr>
                    <w:pStyle w:val="TableRowCentered"/>
                    <w:jc w:val="left"/>
                    <w:rPr>
                      <w:sz w:val="22"/>
                      <w:szCs w:val="22"/>
                    </w:rPr>
                  </w:pPr>
                  <w:r>
                    <w:rPr>
                      <w:sz w:val="22"/>
                      <w:szCs w:val="22"/>
                    </w:rPr>
                    <w:t>Children will make at least double the rate of progress in a specified area due to intervention work.</w:t>
                  </w:r>
                </w:p>
              </w:tc>
            </w:tr>
            <w:tr w:rsidR="003B06B7" w:rsidRPr="000D11B2" w14:paraId="402D68CC" w14:textId="77777777" w:rsidTr="004D6E0C">
              <w:tc>
                <w:tcPr>
                  <w:tcW w:w="9267" w:type="dxa"/>
                  <w:gridSpan w:val="2"/>
                  <w:tcBorders>
                    <w:top w:val="single" w:sz="4" w:space="0" w:color="000000"/>
                    <w:left w:val="single" w:sz="4" w:space="0" w:color="000000"/>
                    <w:bottom w:val="single" w:sz="4" w:space="0" w:color="000000"/>
                    <w:right w:val="single" w:sz="4" w:space="0" w:color="000000"/>
                  </w:tcBorders>
                  <w:shd w:val="clear" w:color="auto" w:fill="DBE5F1" w:themeFill="accent1" w:themeFillTint="33"/>
                  <w:tcMar>
                    <w:top w:w="0" w:type="dxa"/>
                    <w:left w:w="108" w:type="dxa"/>
                    <w:bottom w:w="0" w:type="dxa"/>
                    <w:right w:w="108" w:type="dxa"/>
                  </w:tcMar>
                </w:tcPr>
                <w:p w14:paraId="41F0710A" w14:textId="18B2E896" w:rsidR="003B06B7" w:rsidRDefault="003B06B7" w:rsidP="003B06B7">
                  <w:pPr>
                    <w:pStyle w:val="TableRow"/>
                    <w:rPr>
                      <w:bCs/>
                      <w:color w:val="auto"/>
                    </w:rPr>
                  </w:pPr>
                  <w:r w:rsidRPr="005E3975">
                    <w:rPr>
                      <w:b/>
                    </w:rPr>
                    <w:t>Review</w:t>
                  </w:r>
                </w:p>
              </w:tc>
            </w:tr>
            <w:tr w:rsidR="003B06B7" w:rsidRPr="000D11B2" w14:paraId="7FAE8BC0" w14:textId="77777777" w:rsidTr="00434D2F">
              <w:tc>
                <w:tcPr>
                  <w:tcW w:w="9267"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2783A06F" w14:textId="6AF495E6" w:rsidR="003B06B7" w:rsidRPr="004D6E0C" w:rsidRDefault="00F637DB" w:rsidP="003B06B7">
                  <w:pPr>
                    <w:pStyle w:val="TableRow"/>
                  </w:pPr>
                  <w:r>
                    <w:t xml:space="preserve">Monitoring showed that not all interventions had the intended impact or were delivered consistently. </w:t>
                  </w:r>
                  <w:r w:rsidR="002E2F2F">
                    <w:t xml:space="preserve">The introduction of a consistent plan-do-review monitoring cycle forms part of the new school improvement plan, including tracking of IPP targets and whole group outcome targets for PP/PP non-SEND and PP-SEND. </w:t>
                  </w:r>
                </w:p>
              </w:tc>
            </w:tr>
            <w:tr w:rsidR="003B06B7" w:rsidRPr="000D11B2" w14:paraId="78A85ED7" w14:textId="77777777" w:rsidTr="004D6E0C">
              <w:tc>
                <w:tcPr>
                  <w:tcW w:w="4702"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Mar>
                    <w:top w:w="0" w:type="dxa"/>
                    <w:left w:w="108" w:type="dxa"/>
                    <w:bottom w:w="0" w:type="dxa"/>
                    <w:right w:w="108" w:type="dxa"/>
                  </w:tcMar>
                </w:tcPr>
                <w:p w14:paraId="6F86D4E5" w14:textId="2F5DC060" w:rsidR="003B06B7" w:rsidRPr="004D6E0C" w:rsidRDefault="003B06B7" w:rsidP="003B06B7">
                  <w:pPr>
                    <w:pStyle w:val="TableRow"/>
                    <w:rPr>
                      <w:b/>
                    </w:rPr>
                  </w:pPr>
                  <w:r w:rsidRPr="004D6E0C">
                    <w:rPr>
                      <w:b/>
                    </w:rPr>
                    <w:t>Intended Outcome</w:t>
                  </w:r>
                </w:p>
              </w:tc>
              <w:tc>
                <w:tcPr>
                  <w:tcW w:w="4565"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1BA734FC" w14:textId="75C9926F" w:rsidR="003B06B7" w:rsidRPr="004D6E0C" w:rsidRDefault="003B06B7" w:rsidP="003B06B7">
                  <w:pPr>
                    <w:pStyle w:val="TableRow"/>
                    <w:rPr>
                      <w:b/>
                    </w:rPr>
                  </w:pPr>
                  <w:r w:rsidRPr="004D6E0C">
                    <w:rPr>
                      <w:b/>
                    </w:rPr>
                    <w:t>Success Criteria</w:t>
                  </w:r>
                </w:p>
              </w:tc>
            </w:tr>
            <w:tr w:rsidR="003B06B7" w:rsidRPr="000D11B2" w14:paraId="225982E8" w14:textId="77777777" w:rsidTr="00780C23">
              <w:tc>
                <w:tcPr>
                  <w:tcW w:w="47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B0B7EB" w14:textId="34AB2219" w:rsidR="003B06B7" w:rsidRPr="000D11B2" w:rsidRDefault="003B06B7" w:rsidP="003B06B7">
                  <w:pPr>
                    <w:pStyle w:val="TableRow"/>
                    <w:rPr>
                      <w:sz w:val="22"/>
                      <w:szCs w:val="22"/>
                    </w:rPr>
                  </w:pPr>
                  <w:r>
                    <w:rPr>
                      <w:sz w:val="22"/>
                      <w:szCs w:val="22"/>
                    </w:rPr>
                    <w:t>Disadvantaged children and families will receive early support to enable them to be successful at school.</w:t>
                  </w:r>
                </w:p>
              </w:tc>
              <w:tc>
                <w:tcPr>
                  <w:tcW w:w="45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8C7B0D" w14:textId="2447DFD2" w:rsidR="003B06B7" w:rsidRPr="000D11B2" w:rsidRDefault="003B06B7" w:rsidP="003B06B7">
                  <w:pPr>
                    <w:pStyle w:val="TableRow"/>
                    <w:rPr>
                      <w:bCs/>
                      <w:color w:val="auto"/>
                    </w:rPr>
                  </w:pPr>
                  <w:r>
                    <w:rPr>
                      <w:sz w:val="22"/>
                      <w:szCs w:val="22"/>
                    </w:rPr>
                    <w:t>Inclusions data will show a reduction in children requiring long term support (over 18 weeks)</w:t>
                  </w:r>
                </w:p>
              </w:tc>
            </w:tr>
            <w:tr w:rsidR="003B06B7" w:rsidRPr="000D11B2" w14:paraId="2B165DFE" w14:textId="77777777" w:rsidTr="004D6E0C">
              <w:tc>
                <w:tcPr>
                  <w:tcW w:w="9267" w:type="dxa"/>
                  <w:gridSpan w:val="2"/>
                  <w:tcBorders>
                    <w:top w:val="single" w:sz="4" w:space="0" w:color="000000"/>
                    <w:left w:val="single" w:sz="4" w:space="0" w:color="000000"/>
                    <w:bottom w:val="single" w:sz="4" w:space="0" w:color="000000"/>
                    <w:right w:val="single" w:sz="4" w:space="0" w:color="000000"/>
                  </w:tcBorders>
                  <w:shd w:val="clear" w:color="auto" w:fill="DBE5F1" w:themeFill="accent1" w:themeFillTint="33"/>
                  <w:tcMar>
                    <w:top w:w="0" w:type="dxa"/>
                    <w:left w:w="108" w:type="dxa"/>
                    <w:bottom w:w="0" w:type="dxa"/>
                    <w:right w:w="108" w:type="dxa"/>
                  </w:tcMar>
                </w:tcPr>
                <w:p w14:paraId="3991D7F3" w14:textId="03FC817F" w:rsidR="003B06B7" w:rsidRPr="004D6E0C" w:rsidRDefault="003B06B7" w:rsidP="003B06B7">
                  <w:pPr>
                    <w:pStyle w:val="TableRow"/>
                    <w:rPr>
                      <w:b/>
                      <w:bCs/>
                      <w:color w:val="auto"/>
                    </w:rPr>
                  </w:pPr>
                  <w:r w:rsidRPr="004D6E0C">
                    <w:rPr>
                      <w:b/>
                      <w:bCs/>
                      <w:color w:val="auto"/>
                    </w:rPr>
                    <w:t>Review</w:t>
                  </w:r>
                </w:p>
              </w:tc>
            </w:tr>
            <w:tr w:rsidR="003B06B7" w:rsidRPr="000D11B2" w14:paraId="56795BFE" w14:textId="77777777" w:rsidTr="004D6E0C">
              <w:tc>
                <w:tcPr>
                  <w:tcW w:w="9267"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53C20CFE" w14:textId="61ADCEC9" w:rsidR="003B06B7" w:rsidRPr="004D6E0C" w:rsidRDefault="002E2F2F" w:rsidP="003B06B7">
                  <w:pPr>
                    <w:pStyle w:val="TableRow"/>
                    <w:rPr>
                      <w:bCs/>
                      <w:color w:val="auto"/>
                    </w:rPr>
                  </w:pPr>
                  <w:r>
                    <w:rPr>
                      <w:bCs/>
                      <w:color w:val="auto"/>
                    </w:rPr>
                    <w:t>Tracking is not available to demonstrate the intended impact. The school improvement plan</w:t>
                  </w:r>
                  <w:r w:rsidR="00C308E9">
                    <w:rPr>
                      <w:bCs/>
                      <w:color w:val="auto"/>
                    </w:rPr>
                    <w:t xml:space="preserve"> has been adjusted to include tracking and monitoring of all pupils in receipt of intervention to enable impact to be identified. </w:t>
                  </w:r>
                </w:p>
              </w:tc>
            </w:tr>
          </w:tbl>
          <w:p w14:paraId="5023926C" w14:textId="2BF5D153" w:rsidR="00F27FC2" w:rsidRPr="00F27FC2" w:rsidRDefault="00F27FC2" w:rsidP="00242093">
            <w:pPr>
              <w:spacing w:before="60"/>
              <w:rPr>
                <w:iCs/>
                <w:lang w:eastAsia="en-US"/>
              </w:rPr>
            </w:pPr>
          </w:p>
        </w:tc>
      </w:tr>
    </w:tbl>
    <w:p w14:paraId="2A7D5548" w14:textId="0199D85C" w:rsidR="00E66558" w:rsidRDefault="006D6372" w:rsidP="00A82A98">
      <w:pPr>
        <w:pStyle w:val="Heading2"/>
      </w:pPr>
      <w:r>
        <w:t>E</w:t>
      </w:r>
      <w:r w:rsidR="009D71E8">
        <w:t xml:space="preserve">xternally provided </w:t>
      </w:r>
      <w:r w:rsidR="009D71E8" w:rsidRPr="00781713">
        <w:t>programmes</w:t>
      </w:r>
    </w:p>
    <w:p w14:paraId="2A7D5549" w14:textId="6982BE0C" w:rsidR="00E66558" w:rsidRDefault="0B240EAF" w:rsidP="07FFD3D3">
      <w:pPr>
        <w:rPr>
          <w:i/>
          <w:iCs/>
        </w:rPr>
      </w:pPr>
      <w:r w:rsidRPr="07FFD3D3">
        <w:rPr>
          <w:i/>
          <w:iCs/>
        </w:rPr>
        <w:t xml:space="preserve">Please include the names of any non-DfE programmes that you </w:t>
      </w:r>
      <w:r w:rsidR="491E3A64" w:rsidRPr="07FFD3D3">
        <w:rPr>
          <w:i/>
          <w:iCs/>
        </w:rPr>
        <w:t xml:space="preserve">used your pupil premium to fund </w:t>
      </w:r>
      <w:r w:rsidRPr="07FFD3D3">
        <w:rPr>
          <w:i/>
          <w:iCs/>
        </w:rPr>
        <w:t xml:space="preserve">in the previous academic year. </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A" w14:textId="77777777" w:rsidR="00E66558" w:rsidRDefault="009D71E8" w:rsidP="00F54FCB">
            <w:pPr>
              <w:pStyle w:val="TableHeader"/>
              <w:ind w:left="0" w:right="0"/>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B" w14:textId="77777777" w:rsidR="00E66558" w:rsidRDefault="009D71E8" w:rsidP="00F54FCB">
            <w:pPr>
              <w:pStyle w:val="TableHeader"/>
              <w:ind w:left="0" w:right="0"/>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4D" w14:textId="42E52F2A" w:rsidR="00E66558" w:rsidRDefault="00E66558" w:rsidP="00F54FCB">
            <w:pPr>
              <w:pStyle w:val="TableRow"/>
              <w:ind w:left="0" w:right="0"/>
            </w:pP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4E" w14:textId="77777777" w:rsidR="00E66558" w:rsidRDefault="00E66558" w:rsidP="00F54FCB">
            <w:pPr>
              <w:pStyle w:val="TableRowCentered"/>
              <w:ind w:left="0" w:right="0"/>
              <w:jc w:val="left"/>
            </w:pPr>
          </w:p>
        </w:tc>
      </w:tr>
      <w:tr w:rsidR="00E66558" w14:paraId="2A7D5552"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50" w14:textId="77777777" w:rsidR="00E66558" w:rsidRDefault="00E66558" w:rsidP="00F54FCB">
            <w:pPr>
              <w:pStyle w:val="TableRow"/>
              <w:ind w:left="0" w:right="0"/>
            </w:pP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51" w14:textId="77777777" w:rsidR="00E66558" w:rsidRDefault="00E66558" w:rsidP="00F54FCB">
            <w:pPr>
              <w:pStyle w:val="TableRowCentered"/>
              <w:ind w:left="0" w:right="0"/>
              <w:jc w:val="left"/>
            </w:pPr>
          </w:p>
        </w:tc>
      </w:tr>
    </w:tbl>
    <w:p w14:paraId="2A7D5553" w14:textId="193B71B2" w:rsidR="00E66558" w:rsidRDefault="00E66558" w:rsidP="0008384B"/>
    <w:p w14:paraId="188578FB" w14:textId="537EFB51" w:rsidR="0008384B" w:rsidRDefault="0008384B" w:rsidP="0008384B"/>
    <w:p w14:paraId="497C2CDD" w14:textId="3BD1FD57" w:rsidR="0008384B" w:rsidRDefault="0008384B" w:rsidP="0008384B"/>
    <w:p w14:paraId="01F0D165" w14:textId="1FC4C866" w:rsidR="0008384B" w:rsidRDefault="0008384B" w:rsidP="0008384B"/>
    <w:p w14:paraId="540A892B" w14:textId="3B30AD65" w:rsidR="0008384B" w:rsidRPr="0008384B" w:rsidRDefault="0008384B" w:rsidP="0008384B">
      <w:pPr>
        <w:pStyle w:val="Heading2"/>
      </w:pPr>
      <w:r w:rsidRPr="0008384B">
        <w:t>Service pupil premium funding (optional)</w:t>
      </w:r>
    </w:p>
    <w:tbl>
      <w:tblPr>
        <w:tblStyle w:val="TableGrid"/>
        <w:tblW w:w="0" w:type="auto"/>
        <w:tblLook w:val="04A0" w:firstRow="1" w:lastRow="0" w:firstColumn="1" w:lastColumn="0" w:noHBand="0" w:noVBand="1"/>
      </w:tblPr>
      <w:tblGrid>
        <w:gridCol w:w="9486"/>
      </w:tblGrid>
      <w:tr w:rsidR="00ED5108" w14:paraId="60D4B166" w14:textId="77777777" w:rsidTr="00CA4421">
        <w:tc>
          <w:tcPr>
            <w:tcW w:w="9486" w:type="dxa"/>
            <w:shd w:val="clear" w:color="auto" w:fill="CFDCE3"/>
          </w:tcPr>
          <w:p w14:paraId="4641AE9E" w14:textId="2758D317" w:rsidR="00ED5108" w:rsidRPr="00E86F05" w:rsidRDefault="009D71E8" w:rsidP="00F54FCB">
            <w:pPr>
              <w:spacing w:before="60" w:after="60"/>
              <w:rPr>
                <w:b/>
                <w:bCs/>
              </w:rPr>
            </w:pPr>
            <w:r>
              <w:rPr>
                <w:i/>
                <w:iCs/>
              </w:rPr>
              <w:t xml:space="preserve">For schools that receive this funding, you may wish to provide the following information: </w:t>
            </w:r>
            <w:r w:rsidR="00ED5108" w:rsidRPr="00E86F05">
              <w:rPr>
                <w:b/>
                <w:bCs/>
                <w:color w:val="000000"/>
                <w:szCs w:val="28"/>
              </w:rPr>
              <w:t>How our service pupil premium allocation was spent last academic year</w:t>
            </w:r>
          </w:p>
        </w:tc>
      </w:tr>
      <w:tr w:rsidR="00ED5108" w14:paraId="3EA0D00B" w14:textId="77777777" w:rsidTr="00ED5108">
        <w:tc>
          <w:tcPr>
            <w:tcW w:w="9486" w:type="dxa"/>
          </w:tcPr>
          <w:p w14:paraId="5AA67344" w14:textId="77777777" w:rsidR="00ED5108" w:rsidRDefault="00ED5108" w:rsidP="00F54FCB"/>
        </w:tc>
      </w:tr>
      <w:tr w:rsidR="00ED5108" w14:paraId="2D016C33" w14:textId="77777777" w:rsidTr="00CA4421">
        <w:tc>
          <w:tcPr>
            <w:tcW w:w="9486" w:type="dxa"/>
            <w:shd w:val="clear" w:color="auto" w:fill="CFDCE3"/>
          </w:tcPr>
          <w:p w14:paraId="3A5A15C1" w14:textId="789D6271" w:rsidR="00ED5108" w:rsidRPr="00E86F05" w:rsidRDefault="00ED5108" w:rsidP="00F54FCB">
            <w:pPr>
              <w:spacing w:before="60" w:after="60"/>
              <w:rPr>
                <w:b/>
                <w:bCs/>
              </w:rPr>
            </w:pPr>
            <w:r w:rsidRPr="00E86F05">
              <w:rPr>
                <w:b/>
                <w:bCs/>
                <w:color w:val="000000"/>
                <w:szCs w:val="28"/>
              </w:rPr>
              <w:t>The impact of that spending on service pupil premium eligible pupils</w:t>
            </w:r>
          </w:p>
        </w:tc>
      </w:tr>
      <w:tr w:rsidR="00ED5108" w14:paraId="703D7ACC" w14:textId="77777777" w:rsidTr="00ED5108">
        <w:tc>
          <w:tcPr>
            <w:tcW w:w="9486" w:type="dxa"/>
          </w:tcPr>
          <w:p w14:paraId="2AA0A743" w14:textId="77777777" w:rsidR="00ED5108" w:rsidRDefault="00ED5108" w:rsidP="00F54FCB"/>
        </w:tc>
      </w:tr>
    </w:tbl>
    <w:p w14:paraId="2A7D555F" w14:textId="77777777" w:rsidR="00E66558" w:rsidRDefault="00E66558">
      <w:pPr>
        <w:spacing w:after="0" w:line="240" w:lineRule="auto"/>
      </w:pPr>
    </w:p>
    <w:p w14:paraId="2A7D5560" w14:textId="77777777" w:rsidR="00E66558" w:rsidRDefault="009D71E8">
      <w:pPr>
        <w:pStyle w:val="Heading1"/>
      </w:pPr>
      <w:r>
        <w:t>Further information (optional)</w:t>
      </w:r>
    </w:p>
    <w:tbl>
      <w:tblPr>
        <w:tblW w:w="9486" w:type="dxa"/>
        <w:tblCellMar>
          <w:left w:w="10" w:type="dxa"/>
          <w:right w:w="10" w:type="dxa"/>
        </w:tblCellMar>
        <w:tblLook w:val="04A0" w:firstRow="1" w:lastRow="0" w:firstColumn="1" w:lastColumn="0" w:noHBand="0" w:noVBand="1"/>
      </w:tblPr>
      <w:tblGrid>
        <w:gridCol w:w="9486"/>
      </w:tblGrid>
      <w:tr w:rsidR="00E66558" w14:paraId="2A7D5563"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62" w14:textId="7A9BAE22" w:rsidR="00E66558" w:rsidRPr="00AA355B" w:rsidRDefault="009D71E8">
            <w:pPr>
              <w:spacing w:before="120" w:after="120"/>
              <w:rPr>
                <w:rFonts w:cs="Arial"/>
                <w:i/>
                <w:iCs/>
              </w:rPr>
            </w:pPr>
            <w:r>
              <w:rPr>
                <w:rFonts w:cs="Arial"/>
                <w:i/>
                <w:iCs/>
              </w:rPr>
              <w:t xml:space="preserve">Use this space to provide any further information about your pupil premium strategy. For example, about </w:t>
            </w:r>
            <w:r w:rsidR="00BE44AC">
              <w:rPr>
                <w:rFonts w:cs="Arial"/>
                <w:i/>
                <w:iCs/>
              </w:rPr>
              <w:t xml:space="preserve">your </w:t>
            </w:r>
            <w:r>
              <w:rPr>
                <w:rFonts w:cs="Arial"/>
                <w:i/>
                <w:iCs/>
              </w:rPr>
              <w:t>strategy planning</w:t>
            </w:r>
            <w:r w:rsidR="00F15753">
              <w:rPr>
                <w:rFonts w:cs="Arial"/>
                <w:i/>
                <w:iCs/>
              </w:rPr>
              <w:t>, implementation</w:t>
            </w:r>
            <w:r w:rsidR="00BE44AC">
              <w:rPr>
                <w:rFonts w:cs="Arial"/>
                <w:i/>
                <w:iCs/>
              </w:rPr>
              <w:t xml:space="preserve"> and evaluation,</w:t>
            </w:r>
            <w:r>
              <w:rPr>
                <w:rFonts w:cs="Arial"/>
                <w:i/>
                <w:iCs/>
              </w:rPr>
              <w:t xml:space="preserve"> or other activity that you are</w:t>
            </w:r>
            <w:r w:rsidR="00F15753">
              <w:rPr>
                <w:rFonts w:cs="Arial"/>
                <w:i/>
                <w:iCs/>
              </w:rPr>
              <w:t xml:space="preserve"> deliver</w:t>
            </w:r>
            <w:r>
              <w:rPr>
                <w:rFonts w:cs="Arial"/>
                <w:i/>
                <w:iCs/>
              </w:rPr>
              <w:t>ing to support disadvantaged pupils that is not dependent on pupil premium funding.</w:t>
            </w:r>
          </w:p>
        </w:tc>
      </w:tr>
      <w:bookmarkEnd w:id="14"/>
      <w:bookmarkEnd w:id="15"/>
      <w:bookmarkEnd w:id="16"/>
    </w:tbl>
    <w:p w14:paraId="2A7D5564" w14:textId="77777777" w:rsidR="00E66558" w:rsidRDefault="00E66558"/>
    <w:p w14:paraId="10DAA345" w14:textId="26663ECE" w:rsidR="00094C85" w:rsidRDefault="00094C85">
      <w:r>
        <w:t xml:space="preserve">This Pupil Premium strategy was written in December 2025, following the creation of a School Improvement Plan which fully identifies and plans to meet needs across curriculum areas. </w:t>
      </w:r>
      <w:r w:rsidR="00E929B5">
        <w:t>Reading and Phonics, although identified in last year’s Pupil Premium strategy statement, have become whole-school priorities and will remain part of the SIP. This will enable the Pupil Premium Strategy to fully address the needs of the Pupil Premium cohort currently working within the school, rather than whole-school priorities.</w:t>
      </w:r>
    </w:p>
    <w:sectPr w:rsidR="00094C85">
      <w:headerReference w:type="default" r:id="rId25"/>
      <w:footerReference w:type="default" r:id="rId26"/>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62788F" w14:textId="77777777" w:rsidR="008B6E1D" w:rsidRDefault="008B6E1D">
      <w:pPr>
        <w:spacing w:after="0" w:line="240" w:lineRule="auto"/>
      </w:pPr>
      <w:r>
        <w:separator/>
      </w:r>
    </w:p>
  </w:endnote>
  <w:endnote w:type="continuationSeparator" w:id="0">
    <w:p w14:paraId="6653B99C" w14:textId="77777777" w:rsidR="008B6E1D" w:rsidRDefault="008B6E1D">
      <w:pPr>
        <w:spacing w:after="0" w:line="240" w:lineRule="auto"/>
      </w:pPr>
      <w:r>
        <w:continuationSeparator/>
      </w:r>
    </w:p>
  </w:endnote>
  <w:endnote w:type="continuationNotice" w:id="1">
    <w:p w14:paraId="075BF913" w14:textId="77777777" w:rsidR="008B6E1D" w:rsidRDefault="008B6E1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E" w14:textId="0C9227AC" w:rsidR="004D6E0C" w:rsidRDefault="004D6E0C">
    <w:pPr>
      <w:pStyle w:val="Footer"/>
      <w:ind w:firstLine="4513"/>
    </w:pPr>
    <w:r>
      <w:fldChar w:fldCharType="begin"/>
    </w:r>
    <w:r>
      <w:instrText xml:space="preserve"> PAGE </w:instrText>
    </w:r>
    <w:r>
      <w:fldChar w:fldCharType="separate"/>
    </w:r>
    <w:r w:rsidR="005C3328">
      <w:rPr>
        <w:noProof/>
      </w:rPr>
      <w:t>14</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FE22888" w14:textId="77777777" w:rsidR="008B6E1D" w:rsidRDefault="008B6E1D">
      <w:pPr>
        <w:spacing w:after="0" w:line="240" w:lineRule="auto"/>
      </w:pPr>
      <w:r>
        <w:separator/>
      </w:r>
    </w:p>
  </w:footnote>
  <w:footnote w:type="continuationSeparator" w:id="0">
    <w:p w14:paraId="29EABD41" w14:textId="77777777" w:rsidR="008B6E1D" w:rsidRDefault="008B6E1D">
      <w:pPr>
        <w:spacing w:after="0" w:line="240" w:lineRule="auto"/>
      </w:pPr>
      <w:r>
        <w:continuationSeparator/>
      </w:r>
    </w:p>
  </w:footnote>
  <w:footnote w:type="continuationNotice" w:id="1">
    <w:p w14:paraId="04838B9D" w14:textId="77777777" w:rsidR="008B6E1D" w:rsidRDefault="008B6E1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C" w14:textId="77777777" w:rsidR="004D6E0C" w:rsidRDefault="004D6E0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5118C"/>
    <w:multiLevelType w:val="multilevel"/>
    <w:tmpl w:val="A0AC9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D5503D"/>
    <w:multiLevelType w:val="multilevel"/>
    <w:tmpl w:val="EC787D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14325A"/>
    <w:multiLevelType w:val="multilevel"/>
    <w:tmpl w:val="D7FA3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0D168B"/>
    <w:multiLevelType w:val="multilevel"/>
    <w:tmpl w:val="EA625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6651F1"/>
    <w:multiLevelType w:val="multilevel"/>
    <w:tmpl w:val="AAAC3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A7F654E"/>
    <w:multiLevelType w:val="hybridMultilevel"/>
    <w:tmpl w:val="5838F8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B817F48"/>
    <w:multiLevelType w:val="multilevel"/>
    <w:tmpl w:val="679C6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08C0943"/>
    <w:multiLevelType w:val="multilevel"/>
    <w:tmpl w:val="F39E83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22600BA"/>
    <w:multiLevelType w:val="multilevel"/>
    <w:tmpl w:val="13528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17F36A23"/>
    <w:multiLevelType w:val="hybridMultilevel"/>
    <w:tmpl w:val="2E942A06"/>
    <w:lvl w:ilvl="0" w:tplc="7D905DAC">
      <w:start w:val="1"/>
      <w:numFmt w:val="decimal"/>
      <w:lvlText w:val="%1."/>
      <w:lvlJc w:val="left"/>
      <w:pPr>
        <w:ind w:left="1020" w:hanging="360"/>
      </w:pPr>
    </w:lvl>
    <w:lvl w:ilvl="1" w:tplc="E46A73AC">
      <w:start w:val="1"/>
      <w:numFmt w:val="decimal"/>
      <w:lvlText w:val="%2."/>
      <w:lvlJc w:val="left"/>
      <w:pPr>
        <w:ind w:left="1020" w:hanging="360"/>
      </w:pPr>
    </w:lvl>
    <w:lvl w:ilvl="2" w:tplc="1D7EF400">
      <w:start w:val="1"/>
      <w:numFmt w:val="decimal"/>
      <w:lvlText w:val="%3."/>
      <w:lvlJc w:val="left"/>
      <w:pPr>
        <w:ind w:left="1020" w:hanging="360"/>
      </w:pPr>
    </w:lvl>
    <w:lvl w:ilvl="3" w:tplc="25F47FF4">
      <w:start w:val="1"/>
      <w:numFmt w:val="decimal"/>
      <w:lvlText w:val="%4."/>
      <w:lvlJc w:val="left"/>
      <w:pPr>
        <w:ind w:left="1020" w:hanging="360"/>
      </w:pPr>
    </w:lvl>
    <w:lvl w:ilvl="4" w:tplc="3A4E2C48">
      <w:start w:val="1"/>
      <w:numFmt w:val="decimal"/>
      <w:lvlText w:val="%5."/>
      <w:lvlJc w:val="left"/>
      <w:pPr>
        <w:ind w:left="1020" w:hanging="360"/>
      </w:pPr>
    </w:lvl>
    <w:lvl w:ilvl="5" w:tplc="3E128F6E">
      <w:start w:val="1"/>
      <w:numFmt w:val="decimal"/>
      <w:lvlText w:val="%6."/>
      <w:lvlJc w:val="left"/>
      <w:pPr>
        <w:ind w:left="1020" w:hanging="360"/>
      </w:pPr>
    </w:lvl>
    <w:lvl w:ilvl="6" w:tplc="DBF6F8CE">
      <w:start w:val="1"/>
      <w:numFmt w:val="decimal"/>
      <w:lvlText w:val="%7."/>
      <w:lvlJc w:val="left"/>
      <w:pPr>
        <w:ind w:left="1020" w:hanging="360"/>
      </w:pPr>
    </w:lvl>
    <w:lvl w:ilvl="7" w:tplc="9E34E108">
      <w:start w:val="1"/>
      <w:numFmt w:val="decimal"/>
      <w:lvlText w:val="%8."/>
      <w:lvlJc w:val="left"/>
      <w:pPr>
        <w:ind w:left="1020" w:hanging="360"/>
      </w:pPr>
    </w:lvl>
    <w:lvl w:ilvl="8" w:tplc="90767D7C">
      <w:start w:val="1"/>
      <w:numFmt w:val="decimal"/>
      <w:lvlText w:val="%9."/>
      <w:lvlJc w:val="left"/>
      <w:pPr>
        <w:ind w:left="1020" w:hanging="360"/>
      </w:pPr>
    </w:lvl>
  </w:abstractNum>
  <w:abstractNum w:abstractNumId="11" w15:restartNumberingAfterBreak="0">
    <w:nsid w:val="1E240C3D"/>
    <w:multiLevelType w:val="hybridMultilevel"/>
    <w:tmpl w:val="6E5EA584"/>
    <w:lvl w:ilvl="0" w:tplc="3446E8C8">
      <w:start w:val="1"/>
      <w:numFmt w:val="decimal"/>
      <w:lvlText w:val="%1."/>
      <w:lvlJc w:val="left"/>
      <w:pPr>
        <w:ind w:left="1020" w:hanging="360"/>
      </w:pPr>
    </w:lvl>
    <w:lvl w:ilvl="1" w:tplc="F0D84BFC">
      <w:start w:val="1"/>
      <w:numFmt w:val="decimal"/>
      <w:lvlText w:val="%2."/>
      <w:lvlJc w:val="left"/>
      <w:pPr>
        <w:ind w:left="1020" w:hanging="360"/>
      </w:pPr>
    </w:lvl>
    <w:lvl w:ilvl="2" w:tplc="50A644D0">
      <w:start w:val="1"/>
      <w:numFmt w:val="decimal"/>
      <w:lvlText w:val="%3."/>
      <w:lvlJc w:val="left"/>
      <w:pPr>
        <w:ind w:left="1020" w:hanging="360"/>
      </w:pPr>
    </w:lvl>
    <w:lvl w:ilvl="3" w:tplc="6F825C02">
      <w:start w:val="1"/>
      <w:numFmt w:val="decimal"/>
      <w:lvlText w:val="%4."/>
      <w:lvlJc w:val="left"/>
      <w:pPr>
        <w:ind w:left="1020" w:hanging="360"/>
      </w:pPr>
    </w:lvl>
    <w:lvl w:ilvl="4" w:tplc="3744AF80">
      <w:start w:val="1"/>
      <w:numFmt w:val="decimal"/>
      <w:lvlText w:val="%5."/>
      <w:lvlJc w:val="left"/>
      <w:pPr>
        <w:ind w:left="1020" w:hanging="360"/>
      </w:pPr>
    </w:lvl>
    <w:lvl w:ilvl="5" w:tplc="65CCB1A2">
      <w:start w:val="1"/>
      <w:numFmt w:val="decimal"/>
      <w:lvlText w:val="%6."/>
      <w:lvlJc w:val="left"/>
      <w:pPr>
        <w:ind w:left="1020" w:hanging="360"/>
      </w:pPr>
    </w:lvl>
    <w:lvl w:ilvl="6" w:tplc="1146F358">
      <w:start w:val="1"/>
      <w:numFmt w:val="decimal"/>
      <w:lvlText w:val="%7."/>
      <w:lvlJc w:val="left"/>
      <w:pPr>
        <w:ind w:left="1020" w:hanging="360"/>
      </w:pPr>
    </w:lvl>
    <w:lvl w:ilvl="7" w:tplc="FFCA9F62">
      <w:start w:val="1"/>
      <w:numFmt w:val="decimal"/>
      <w:lvlText w:val="%8."/>
      <w:lvlJc w:val="left"/>
      <w:pPr>
        <w:ind w:left="1020" w:hanging="360"/>
      </w:pPr>
    </w:lvl>
    <w:lvl w:ilvl="8" w:tplc="FF0283CC">
      <w:start w:val="1"/>
      <w:numFmt w:val="decimal"/>
      <w:lvlText w:val="%9."/>
      <w:lvlJc w:val="left"/>
      <w:pPr>
        <w:ind w:left="1020" w:hanging="360"/>
      </w:pPr>
    </w:lvl>
  </w:abstractNum>
  <w:abstractNum w:abstractNumId="12"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4"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5"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6"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 w15:restartNumberingAfterBreak="0">
    <w:nsid w:val="3D802757"/>
    <w:multiLevelType w:val="hybridMultilevel"/>
    <w:tmpl w:val="605892E8"/>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18" w15:restartNumberingAfterBreak="0">
    <w:nsid w:val="3DB46B05"/>
    <w:multiLevelType w:val="multilevel"/>
    <w:tmpl w:val="D7F8D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EA50BF3"/>
    <w:multiLevelType w:val="multilevel"/>
    <w:tmpl w:val="478423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 w15:restartNumberingAfterBreak="0">
    <w:nsid w:val="430F4FB5"/>
    <w:multiLevelType w:val="multilevel"/>
    <w:tmpl w:val="2FB0D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37A60BB"/>
    <w:multiLevelType w:val="hybridMultilevel"/>
    <w:tmpl w:val="4A4247AE"/>
    <w:lvl w:ilvl="0" w:tplc="2ED402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73D2738"/>
    <w:multiLevelType w:val="hybridMultilevel"/>
    <w:tmpl w:val="66BA4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A637A9D"/>
    <w:multiLevelType w:val="multilevel"/>
    <w:tmpl w:val="4AD89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10F64BA"/>
    <w:multiLevelType w:val="multilevel"/>
    <w:tmpl w:val="2102D6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1724508"/>
    <w:multiLevelType w:val="multilevel"/>
    <w:tmpl w:val="0D908A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58E729A"/>
    <w:multiLevelType w:val="multilevel"/>
    <w:tmpl w:val="AEA21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6D628D6"/>
    <w:multiLevelType w:val="multilevel"/>
    <w:tmpl w:val="9DB6B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8D81501"/>
    <w:multiLevelType w:val="multilevel"/>
    <w:tmpl w:val="F3603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E0A6921"/>
    <w:multiLevelType w:val="multilevel"/>
    <w:tmpl w:val="CC489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FDF3112"/>
    <w:multiLevelType w:val="multilevel"/>
    <w:tmpl w:val="9132B202"/>
    <w:lvl w:ilvl="0">
      <w:start w:val="1"/>
      <w:numFmt w:val="bullet"/>
      <w:lvlText w:val=""/>
      <w:lvlJc w:val="left"/>
      <w:pPr>
        <w:ind w:left="720" w:hanging="360"/>
      </w:pPr>
      <w:rPr>
        <w:rFonts w:ascii="Symbol" w:hAnsi="Symbol"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2" w15:restartNumberingAfterBreak="0">
    <w:nsid w:val="609629E3"/>
    <w:multiLevelType w:val="multilevel"/>
    <w:tmpl w:val="257A3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868359C"/>
    <w:multiLevelType w:val="multilevel"/>
    <w:tmpl w:val="B1382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5"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36" w15:restartNumberingAfterBreak="0">
    <w:nsid w:val="6D1D5296"/>
    <w:multiLevelType w:val="multilevel"/>
    <w:tmpl w:val="1F463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8"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39" w15:restartNumberingAfterBreak="0">
    <w:nsid w:val="753B3045"/>
    <w:multiLevelType w:val="multilevel"/>
    <w:tmpl w:val="F154EA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1" w15:restartNumberingAfterBreak="0">
    <w:nsid w:val="785E7AC3"/>
    <w:multiLevelType w:val="multilevel"/>
    <w:tmpl w:val="C7908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FDE4E0A"/>
    <w:multiLevelType w:val="hybridMultilevel"/>
    <w:tmpl w:val="E23C96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12"/>
  </w:num>
  <w:num w:numId="3">
    <w:abstractNumId w:val="15"/>
  </w:num>
  <w:num w:numId="4">
    <w:abstractNumId w:val="16"/>
  </w:num>
  <w:num w:numId="5">
    <w:abstractNumId w:val="9"/>
  </w:num>
  <w:num w:numId="6">
    <w:abstractNumId w:val="20"/>
  </w:num>
  <w:num w:numId="7">
    <w:abstractNumId w:val="34"/>
  </w:num>
  <w:num w:numId="8">
    <w:abstractNumId w:val="40"/>
  </w:num>
  <w:num w:numId="9">
    <w:abstractNumId w:val="37"/>
  </w:num>
  <w:num w:numId="10">
    <w:abstractNumId w:val="35"/>
  </w:num>
  <w:num w:numId="11">
    <w:abstractNumId w:val="13"/>
  </w:num>
  <w:num w:numId="12">
    <w:abstractNumId w:val="38"/>
  </w:num>
  <w:num w:numId="13">
    <w:abstractNumId w:val="31"/>
  </w:num>
  <w:num w:numId="14">
    <w:abstractNumId w:val="22"/>
  </w:num>
  <w:num w:numId="15">
    <w:abstractNumId w:val="11"/>
  </w:num>
  <w:num w:numId="16">
    <w:abstractNumId w:val="10"/>
  </w:num>
  <w:num w:numId="17">
    <w:abstractNumId w:val="23"/>
  </w:num>
  <w:num w:numId="18">
    <w:abstractNumId w:val="5"/>
  </w:num>
  <w:num w:numId="19">
    <w:abstractNumId w:val="17"/>
  </w:num>
  <w:num w:numId="20">
    <w:abstractNumId w:val="24"/>
  </w:num>
  <w:num w:numId="21">
    <w:abstractNumId w:val="19"/>
  </w:num>
  <w:num w:numId="22">
    <w:abstractNumId w:val="36"/>
  </w:num>
  <w:num w:numId="23">
    <w:abstractNumId w:val="1"/>
  </w:num>
  <w:num w:numId="24">
    <w:abstractNumId w:val="25"/>
  </w:num>
  <w:num w:numId="25">
    <w:abstractNumId w:val="8"/>
  </w:num>
  <w:num w:numId="26">
    <w:abstractNumId w:val="42"/>
  </w:num>
  <w:num w:numId="27">
    <w:abstractNumId w:val="18"/>
  </w:num>
  <w:num w:numId="28">
    <w:abstractNumId w:val="27"/>
  </w:num>
  <w:num w:numId="29">
    <w:abstractNumId w:val="0"/>
  </w:num>
  <w:num w:numId="30">
    <w:abstractNumId w:val="33"/>
  </w:num>
  <w:num w:numId="31">
    <w:abstractNumId w:val="29"/>
  </w:num>
  <w:num w:numId="32">
    <w:abstractNumId w:val="41"/>
  </w:num>
  <w:num w:numId="33">
    <w:abstractNumId w:val="3"/>
  </w:num>
  <w:num w:numId="34">
    <w:abstractNumId w:val="26"/>
  </w:num>
  <w:num w:numId="35">
    <w:abstractNumId w:val="2"/>
  </w:num>
  <w:num w:numId="36">
    <w:abstractNumId w:val="28"/>
  </w:num>
  <w:num w:numId="37">
    <w:abstractNumId w:val="7"/>
  </w:num>
  <w:num w:numId="38">
    <w:abstractNumId w:val="6"/>
  </w:num>
  <w:num w:numId="39">
    <w:abstractNumId w:val="39"/>
  </w:num>
  <w:num w:numId="40">
    <w:abstractNumId w:val="4"/>
  </w:num>
  <w:num w:numId="41">
    <w:abstractNumId w:val="21"/>
  </w:num>
  <w:num w:numId="42">
    <w:abstractNumId w:val="30"/>
  </w:num>
  <w:num w:numId="4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6558"/>
    <w:rsid w:val="00000521"/>
    <w:rsid w:val="00003A45"/>
    <w:rsid w:val="00007067"/>
    <w:rsid w:val="000217D7"/>
    <w:rsid w:val="00023729"/>
    <w:rsid w:val="000243B4"/>
    <w:rsid w:val="0002530E"/>
    <w:rsid w:val="0002710D"/>
    <w:rsid w:val="00031EA0"/>
    <w:rsid w:val="000336D8"/>
    <w:rsid w:val="00036678"/>
    <w:rsid w:val="00037B5C"/>
    <w:rsid w:val="000452EB"/>
    <w:rsid w:val="00045603"/>
    <w:rsid w:val="000463AE"/>
    <w:rsid w:val="000507A3"/>
    <w:rsid w:val="0005143D"/>
    <w:rsid w:val="00060A62"/>
    <w:rsid w:val="00060C28"/>
    <w:rsid w:val="00063FB4"/>
    <w:rsid w:val="00064366"/>
    <w:rsid w:val="00066B73"/>
    <w:rsid w:val="00071481"/>
    <w:rsid w:val="00071D77"/>
    <w:rsid w:val="00075FAE"/>
    <w:rsid w:val="00082F38"/>
    <w:rsid w:val="000837DB"/>
    <w:rsid w:val="0008384B"/>
    <w:rsid w:val="000929EC"/>
    <w:rsid w:val="00093CDE"/>
    <w:rsid w:val="00094C85"/>
    <w:rsid w:val="000A12D0"/>
    <w:rsid w:val="000A5C58"/>
    <w:rsid w:val="000A6379"/>
    <w:rsid w:val="000B0D49"/>
    <w:rsid w:val="000B1159"/>
    <w:rsid w:val="000B203E"/>
    <w:rsid w:val="000D22B0"/>
    <w:rsid w:val="000D318D"/>
    <w:rsid w:val="000D35C9"/>
    <w:rsid w:val="000D520C"/>
    <w:rsid w:val="000D6596"/>
    <w:rsid w:val="000D6779"/>
    <w:rsid w:val="000E6DF0"/>
    <w:rsid w:val="001037CB"/>
    <w:rsid w:val="0010629E"/>
    <w:rsid w:val="00114288"/>
    <w:rsid w:val="00115538"/>
    <w:rsid w:val="00116FA8"/>
    <w:rsid w:val="00120AB1"/>
    <w:rsid w:val="00123A7F"/>
    <w:rsid w:val="001278D0"/>
    <w:rsid w:val="00127F72"/>
    <w:rsid w:val="00140646"/>
    <w:rsid w:val="00142F70"/>
    <w:rsid w:val="0014409B"/>
    <w:rsid w:val="00147A4B"/>
    <w:rsid w:val="00152554"/>
    <w:rsid w:val="00153C5D"/>
    <w:rsid w:val="00155944"/>
    <w:rsid w:val="001559D7"/>
    <w:rsid w:val="0016523C"/>
    <w:rsid w:val="00165C77"/>
    <w:rsid w:val="001671ED"/>
    <w:rsid w:val="00170714"/>
    <w:rsid w:val="00171D79"/>
    <w:rsid w:val="0017264D"/>
    <w:rsid w:val="001727FA"/>
    <w:rsid w:val="00172B0F"/>
    <w:rsid w:val="00173D4C"/>
    <w:rsid w:val="00173DFD"/>
    <w:rsid w:val="001759B6"/>
    <w:rsid w:val="001761E3"/>
    <w:rsid w:val="00181A7E"/>
    <w:rsid w:val="00182FD8"/>
    <w:rsid w:val="00183218"/>
    <w:rsid w:val="00184079"/>
    <w:rsid w:val="00185988"/>
    <w:rsid w:val="00186666"/>
    <w:rsid w:val="001873B6"/>
    <w:rsid w:val="001901E6"/>
    <w:rsid w:val="00191305"/>
    <w:rsid w:val="001948FB"/>
    <w:rsid w:val="00195B55"/>
    <w:rsid w:val="001A0047"/>
    <w:rsid w:val="001A1B85"/>
    <w:rsid w:val="001A2FE8"/>
    <w:rsid w:val="001A33AC"/>
    <w:rsid w:val="001B6236"/>
    <w:rsid w:val="001C1C51"/>
    <w:rsid w:val="001D4FC9"/>
    <w:rsid w:val="001E0ECA"/>
    <w:rsid w:val="001E206F"/>
    <w:rsid w:val="001E5750"/>
    <w:rsid w:val="001E66BA"/>
    <w:rsid w:val="001E6CF3"/>
    <w:rsid w:val="001E7739"/>
    <w:rsid w:val="001F3DB4"/>
    <w:rsid w:val="001F4B14"/>
    <w:rsid w:val="001F7564"/>
    <w:rsid w:val="00203DB9"/>
    <w:rsid w:val="00204F40"/>
    <w:rsid w:val="00205DEF"/>
    <w:rsid w:val="00206C8B"/>
    <w:rsid w:val="002112C3"/>
    <w:rsid w:val="00212831"/>
    <w:rsid w:val="002131E5"/>
    <w:rsid w:val="00216C8A"/>
    <w:rsid w:val="002200FB"/>
    <w:rsid w:val="00220A70"/>
    <w:rsid w:val="00221A9C"/>
    <w:rsid w:val="00226317"/>
    <w:rsid w:val="00231539"/>
    <w:rsid w:val="00234189"/>
    <w:rsid w:val="00235926"/>
    <w:rsid w:val="00242093"/>
    <w:rsid w:val="00243F22"/>
    <w:rsid w:val="002451F6"/>
    <w:rsid w:val="00247618"/>
    <w:rsid w:val="002523E3"/>
    <w:rsid w:val="00252AD6"/>
    <w:rsid w:val="002542CE"/>
    <w:rsid w:val="00257A4E"/>
    <w:rsid w:val="0026366A"/>
    <w:rsid w:val="00264C7C"/>
    <w:rsid w:val="00266FA5"/>
    <w:rsid w:val="00274A47"/>
    <w:rsid w:val="00276FBA"/>
    <w:rsid w:val="00277665"/>
    <w:rsid w:val="00281D6B"/>
    <w:rsid w:val="002837AE"/>
    <w:rsid w:val="002846F0"/>
    <w:rsid w:val="00287FA8"/>
    <w:rsid w:val="002920F4"/>
    <w:rsid w:val="0029380E"/>
    <w:rsid w:val="002940F3"/>
    <w:rsid w:val="00295842"/>
    <w:rsid w:val="002B2233"/>
    <w:rsid w:val="002B3574"/>
    <w:rsid w:val="002B6B74"/>
    <w:rsid w:val="002C6AE7"/>
    <w:rsid w:val="002D2D4B"/>
    <w:rsid w:val="002D3805"/>
    <w:rsid w:val="002E2F2F"/>
    <w:rsid w:val="002E66AE"/>
    <w:rsid w:val="002E7763"/>
    <w:rsid w:val="002F298E"/>
    <w:rsid w:val="002F4C6F"/>
    <w:rsid w:val="002F5011"/>
    <w:rsid w:val="002F5842"/>
    <w:rsid w:val="002F7847"/>
    <w:rsid w:val="00303ED0"/>
    <w:rsid w:val="00306296"/>
    <w:rsid w:val="00306CB7"/>
    <w:rsid w:val="00307ABF"/>
    <w:rsid w:val="003111F5"/>
    <w:rsid w:val="00317664"/>
    <w:rsid w:val="00336200"/>
    <w:rsid w:val="00337418"/>
    <w:rsid w:val="00337D00"/>
    <w:rsid w:val="00351D83"/>
    <w:rsid w:val="00352197"/>
    <w:rsid w:val="00353E46"/>
    <w:rsid w:val="003556E9"/>
    <w:rsid w:val="00356AD1"/>
    <w:rsid w:val="003576C4"/>
    <w:rsid w:val="0036277A"/>
    <w:rsid w:val="00366AB0"/>
    <w:rsid w:val="003700E8"/>
    <w:rsid w:val="0037437C"/>
    <w:rsid w:val="00381127"/>
    <w:rsid w:val="0038146B"/>
    <w:rsid w:val="0038340F"/>
    <w:rsid w:val="00384457"/>
    <w:rsid w:val="00384F24"/>
    <w:rsid w:val="003A32B2"/>
    <w:rsid w:val="003A47DD"/>
    <w:rsid w:val="003A5F67"/>
    <w:rsid w:val="003A634F"/>
    <w:rsid w:val="003B06B7"/>
    <w:rsid w:val="003B089A"/>
    <w:rsid w:val="003B14C1"/>
    <w:rsid w:val="003B2884"/>
    <w:rsid w:val="003B2EE0"/>
    <w:rsid w:val="003B588A"/>
    <w:rsid w:val="003B621D"/>
    <w:rsid w:val="003B7635"/>
    <w:rsid w:val="003C4388"/>
    <w:rsid w:val="003C4C27"/>
    <w:rsid w:val="003C7B65"/>
    <w:rsid w:val="003C7F7B"/>
    <w:rsid w:val="003D0CD6"/>
    <w:rsid w:val="003D2EAA"/>
    <w:rsid w:val="003D448C"/>
    <w:rsid w:val="003D5999"/>
    <w:rsid w:val="003E054C"/>
    <w:rsid w:val="003E1EC5"/>
    <w:rsid w:val="003E27A0"/>
    <w:rsid w:val="003E3872"/>
    <w:rsid w:val="003E77A2"/>
    <w:rsid w:val="003F2654"/>
    <w:rsid w:val="003F635D"/>
    <w:rsid w:val="00402FB2"/>
    <w:rsid w:val="004044AA"/>
    <w:rsid w:val="004044C8"/>
    <w:rsid w:val="00404F3F"/>
    <w:rsid w:val="00410B5D"/>
    <w:rsid w:val="00412FEA"/>
    <w:rsid w:val="00413BEC"/>
    <w:rsid w:val="00417295"/>
    <w:rsid w:val="00421A77"/>
    <w:rsid w:val="0042265E"/>
    <w:rsid w:val="00424ED7"/>
    <w:rsid w:val="00425258"/>
    <w:rsid w:val="00426217"/>
    <w:rsid w:val="00431A80"/>
    <w:rsid w:val="00433641"/>
    <w:rsid w:val="00434D2F"/>
    <w:rsid w:val="00435A89"/>
    <w:rsid w:val="00437980"/>
    <w:rsid w:val="00452267"/>
    <w:rsid w:val="00453307"/>
    <w:rsid w:val="00454EE1"/>
    <w:rsid w:val="00455A02"/>
    <w:rsid w:val="00457E36"/>
    <w:rsid w:val="00460BD3"/>
    <w:rsid w:val="00462F8F"/>
    <w:rsid w:val="004708F2"/>
    <w:rsid w:val="00471B53"/>
    <w:rsid w:val="004724DE"/>
    <w:rsid w:val="0047451C"/>
    <w:rsid w:val="004770FE"/>
    <w:rsid w:val="0048157F"/>
    <w:rsid w:val="00481D56"/>
    <w:rsid w:val="00490408"/>
    <w:rsid w:val="004A4C45"/>
    <w:rsid w:val="004A55C4"/>
    <w:rsid w:val="004B0485"/>
    <w:rsid w:val="004B0ED7"/>
    <w:rsid w:val="004B1F58"/>
    <w:rsid w:val="004B428E"/>
    <w:rsid w:val="004B4D0A"/>
    <w:rsid w:val="004B4D37"/>
    <w:rsid w:val="004C42F0"/>
    <w:rsid w:val="004C61E8"/>
    <w:rsid w:val="004D50C8"/>
    <w:rsid w:val="004D6B72"/>
    <w:rsid w:val="004D6E0C"/>
    <w:rsid w:val="004E1D73"/>
    <w:rsid w:val="004E5450"/>
    <w:rsid w:val="004E57C3"/>
    <w:rsid w:val="004E72DD"/>
    <w:rsid w:val="004F22CD"/>
    <w:rsid w:val="005025FB"/>
    <w:rsid w:val="00503462"/>
    <w:rsid w:val="0051286E"/>
    <w:rsid w:val="00516021"/>
    <w:rsid w:val="00516457"/>
    <w:rsid w:val="00516641"/>
    <w:rsid w:val="0051729F"/>
    <w:rsid w:val="005201C6"/>
    <w:rsid w:val="00520A0C"/>
    <w:rsid w:val="005300DB"/>
    <w:rsid w:val="005306D7"/>
    <w:rsid w:val="00530E37"/>
    <w:rsid w:val="00531200"/>
    <w:rsid w:val="00535946"/>
    <w:rsid w:val="005452CF"/>
    <w:rsid w:val="005461E8"/>
    <w:rsid w:val="005464A1"/>
    <w:rsid w:val="00546F12"/>
    <w:rsid w:val="0055167E"/>
    <w:rsid w:val="0055339C"/>
    <w:rsid w:val="005542CC"/>
    <w:rsid w:val="00560424"/>
    <w:rsid w:val="00562B3C"/>
    <w:rsid w:val="005646FA"/>
    <w:rsid w:val="00564E40"/>
    <w:rsid w:val="005665BF"/>
    <w:rsid w:val="00567C86"/>
    <w:rsid w:val="005702D2"/>
    <w:rsid w:val="00573E1D"/>
    <w:rsid w:val="0057461F"/>
    <w:rsid w:val="005750E2"/>
    <w:rsid w:val="0058313F"/>
    <w:rsid w:val="005849D6"/>
    <w:rsid w:val="00585859"/>
    <w:rsid w:val="00585D2B"/>
    <w:rsid w:val="00586FBC"/>
    <w:rsid w:val="005879C9"/>
    <w:rsid w:val="00594CAD"/>
    <w:rsid w:val="005966F5"/>
    <w:rsid w:val="005A1D0B"/>
    <w:rsid w:val="005A3C6B"/>
    <w:rsid w:val="005A652F"/>
    <w:rsid w:val="005B1EA5"/>
    <w:rsid w:val="005B6639"/>
    <w:rsid w:val="005C0BBD"/>
    <w:rsid w:val="005C3328"/>
    <w:rsid w:val="005C54A0"/>
    <w:rsid w:val="005C5FB9"/>
    <w:rsid w:val="005D0D15"/>
    <w:rsid w:val="005D7176"/>
    <w:rsid w:val="005E18CB"/>
    <w:rsid w:val="005E1F24"/>
    <w:rsid w:val="005E3667"/>
    <w:rsid w:val="005E3975"/>
    <w:rsid w:val="005E73F1"/>
    <w:rsid w:val="005F07EF"/>
    <w:rsid w:val="005F16B6"/>
    <w:rsid w:val="005F2600"/>
    <w:rsid w:val="005F5224"/>
    <w:rsid w:val="005F58A0"/>
    <w:rsid w:val="005F7AA1"/>
    <w:rsid w:val="00600B2E"/>
    <w:rsid w:val="00601122"/>
    <w:rsid w:val="00601DFF"/>
    <w:rsid w:val="00606521"/>
    <w:rsid w:val="00607CEB"/>
    <w:rsid w:val="00613299"/>
    <w:rsid w:val="00613438"/>
    <w:rsid w:val="0061762D"/>
    <w:rsid w:val="0062676B"/>
    <w:rsid w:val="00634238"/>
    <w:rsid w:val="00635FBC"/>
    <w:rsid w:val="00636EB5"/>
    <w:rsid w:val="00637728"/>
    <w:rsid w:val="0064113A"/>
    <w:rsid w:val="0064167B"/>
    <w:rsid w:val="00643F96"/>
    <w:rsid w:val="00644002"/>
    <w:rsid w:val="0064526B"/>
    <w:rsid w:val="006458B1"/>
    <w:rsid w:val="0064675A"/>
    <w:rsid w:val="00650529"/>
    <w:rsid w:val="00650BAB"/>
    <w:rsid w:val="00651737"/>
    <w:rsid w:val="00654E31"/>
    <w:rsid w:val="00656A8F"/>
    <w:rsid w:val="006603C9"/>
    <w:rsid w:val="00661FDB"/>
    <w:rsid w:val="006652DD"/>
    <w:rsid w:val="006658A3"/>
    <w:rsid w:val="006671BF"/>
    <w:rsid w:val="00671AEB"/>
    <w:rsid w:val="0067243B"/>
    <w:rsid w:val="00672A7D"/>
    <w:rsid w:val="00681416"/>
    <w:rsid w:val="0069515F"/>
    <w:rsid w:val="006958CF"/>
    <w:rsid w:val="006A06F5"/>
    <w:rsid w:val="006A0ED2"/>
    <w:rsid w:val="006B0A73"/>
    <w:rsid w:val="006B59C3"/>
    <w:rsid w:val="006B5A6B"/>
    <w:rsid w:val="006C0F82"/>
    <w:rsid w:val="006C25E8"/>
    <w:rsid w:val="006C332E"/>
    <w:rsid w:val="006C5901"/>
    <w:rsid w:val="006D00F1"/>
    <w:rsid w:val="006D377A"/>
    <w:rsid w:val="006D4222"/>
    <w:rsid w:val="006D6372"/>
    <w:rsid w:val="006D68C4"/>
    <w:rsid w:val="006D6E5C"/>
    <w:rsid w:val="006E02AF"/>
    <w:rsid w:val="006E0786"/>
    <w:rsid w:val="006E3F00"/>
    <w:rsid w:val="006E4223"/>
    <w:rsid w:val="006E4B08"/>
    <w:rsid w:val="006E6B4A"/>
    <w:rsid w:val="006E7449"/>
    <w:rsid w:val="006E7FB1"/>
    <w:rsid w:val="006F2604"/>
    <w:rsid w:val="006F5319"/>
    <w:rsid w:val="006F55FD"/>
    <w:rsid w:val="006F5D21"/>
    <w:rsid w:val="007061DA"/>
    <w:rsid w:val="007109F6"/>
    <w:rsid w:val="00711BE3"/>
    <w:rsid w:val="00716B23"/>
    <w:rsid w:val="00721B51"/>
    <w:rsid w:val="0072243B"/>
    <w:rsid w:val="00722CB3"/>
    <w:rsid w:val="00724594"/>
    <w:rsid w:val="00724FA7"/>
    <w:rsid w:val="00725415"/>
    <w:rsid w:val="007262CC"/>
    <w:rsid w:val="00726461"/>
    <w:rsid w:val="00727505"/>
    <w:rsid w:val="00731581"/>
    <w:rsid w:val="0073481D"/>
    <w:rsid w:val="00741B9E"/>
    <w:rsid w:val="00743DAC"/>
    <w:rsid w:val="007455B3"/>
    <w:rsid w:val="007502CD"/>
    <w:rsid w:val="00752AE7"/>
    <w:rsid w:val="00752D3B"/>
    <w:rsid w:val="0075337B"/>
    <w:rsid w:val="00755CD4"/>
    <w:rsid w:val="00757F96"/>
    <w:rsid w:val="007610B5"/>
    <w:rsid w:val="0076127B"/>
    <w:rsid w:val="007623CB"/>
    <w:rsid w:val="00762652"/>
    <w:rsid w:val="00763850"/>
    <w:rsid w:val="00764551"/>
    <w:rsid w:val="0076556F"/>
    <w:rsid w:val="007677B8"/>
    <w:rsid w:val="00777DC2"/>
    <w:rsid w:val="00780C23"/>
    <w:rsid w:val="00781713"/>
    <w:rsid w:val="00785285"/>
    <w:rsid w:val="0078529D"/>
    <w:rsid w:val="00785E77"/>
    <w:rsid w:val="0078720B"/>
    <w:rsid w:val="00787DC1"/>
    <w:rsid w:val="007916BC"/>
    <w:rsid w:val="00792F7E"/>
    <w:rsid w:val="00794070"/>
    <w:rsid w:val="007A5601"/>
    <w:rsid w:val="007A63CA"/>
    <w:rsid w:val="007A713B"/>
    <w:rsid w:val="007A7DA0"/>
    <w:rsid w:val="007B05DD"/>
    <w:rsid w:val="007B3377"/>
    <w:rsid w:val="007B64E5"/>
    <w:rsid w:val="007C2F04"/>
    <w:rsid w:val="007D21B2"/>
    <w:rsid w:val="007E4BEE"/>
    <w:rsid w:val="007E7CD6"/>
    <w:rsid w:val="007F06E5"/>
    <w:rsid w:val="007F3401"/>
    <w:rsid w:val="007F5B8B"/>
    <w:rsid w:val="00802DFD"/>
    <w:rsid w:val="00805BC0"/>
    <w:rsid w:val="00807DDE"/>
    <w:rsid w:val="008126D9"/>
    <w:rsid w:val="00814FB9"/>
    <w:rsid w:val="00817E9A"/>
    <w:rsid w:val="00825680"/>
    <w:rsid w:val="00827786"/>
    <w:rsid w:val="00827BDA"/>
    <w:rsid w:val="00830D57"/>
    <w:rsid w:val="00831F00"/>
    <w:rsid w:val="00850CA0"/>
    <w:rsid w:val="00852A2F"/>
    <w:rsid w:val="008558BE"/>
    <w:rsid w:val="008608EE"/>
    <w:rsid w:val="00860B07"/>
    <w:rsid w:val="008616F6"/>
    <w:rsid w:val="0086259C"/>
    <w:rsid w:val="008674ED"/>
    <w:rsid w:val="00867A00"/>
    <w:rsid w:val="0087074C"/>
    <w:rsid w:val="00874913"/>
    <w:rsid w:val="00883F24"/>
    <w:rsid w:val="00890838"/>
    <w:rsid w:val="008954A1"/>
    <w:rsid w:val="00897E1F"/>
    <w:rsid w:val="008A3E8E"/>
    <w:rsid w:val="008A510A"/>
    <w:rsid w:val="008B2CB4"/>
    <w:rsid w:val="008B3D82"/>
    <w:rsid w:val="008B4937"/>
    <w:rsid w:val="008B5503"/>
    <w:rsid w:val="008B5F76"/>
    <w:rsid w:val="008B6404"/>
    <w:rsid w:val="008B6E1D"/>
    <w:rsid w:val="008C2C21"/>
    <w:rsid w:val="008C7DD3"/>
    <w:rsid w:val="008D054C"/>
    <w:rsid w:val="008E000B"/>
    <w:rsid w:val="008E2926"/>
    <w:rsid w:val="008E35C6"/>
    <w:rsid w:val="008E3F49"/>
    <w:rsid w:val="008E7FBC"/>
    <w:rsid w:val="008F243B"/>
    <w:rsid w:val="008F249D"/>
    <w:rsid w:val="008F3BC5"/>
    <w:rsid w:val="008F4675"/>
    <w:rsid w:val="008F50FE"/>
    <w:rsid w:val="008F69CD"/>
    <w:rsid w:val="008F6E88"/>
    <w:rsid w:val="008F6FC9"/>
    <w:rsid w:val="00901245"/>
    <w:rsid w:val="00901E60"/>
    <w:rsid w:val="00904A66"/>
    <w:rsid w:val="00905029"/>
    <w:rsid w:val="0090746E"/>
    <w:rsid w:val="00917525"/>
    <w:rsid w:val="00921A3A"/>
    <w:rsid w:val="009224B6"/>
    <w:rsid w:val="0092287F"/>
    <w:rsid w:val="0092495B"/>
    <w:rsid w:val="00925DEF"/>
    <w:rsid w:val="0092660E"/>
    <w:rsid w:val="0093243E"/>
    <w:rsid w:val="00936519"/>
    <w:rsid w:val="009413AA"/>
    <w:rsid w:val="00941DA3"/>
    <w:rsid w:val="00942C0C"/>
    <w:rsid w:val="00947213"/>
    <w:rsid w:val="00951711"/>
    <w:rsid w:val="009539E3"/>
    <w:rsid w:val="00954083"/>
    <w:rsid w:val="00954A5E"/>
    <w:rsid w:val="009551B2"/>
    <w:rsid w:val="0096022C"/>
    <w:rsid w:val="009619B1"/>
    <w:rsid w:val="00964625"/>
    <w:rsid w:val="00965B57"/>
    <w:rsid w:val="00980937"/>
    <w:rsid w:val="00981C1D"/>
    <w:rsid w:val="0099109C"/>
    <w:rsid w:val="009936DB"/>
    <w:rsid w:val="00993CFC"/>
    <w:rsid w:val="009A1DC2"/>
    <w:rsid w:val="009A5EEA"/>
    <w:rsid w:val="009B0906"/>
    <w:rsid w:val="009B38F2"/>
    <w:rsid w:val="009B7433"/>
    <w:rsid w:val="009C0914"/>
    <w:rsid w:val="009C27E5"/>
    <w:rsid w:val="009C3C0D"/>
    <w:rsid w:val="009C4B54"/>
    <w:rsid w:val="009D24A1"/>
    <w:rsid w:val="009D3891"/>
    <w:rsid w:val="009D6B9A"/>
    <w:rsid w:val="009D71E8"/>
    <w:rsid w:val="009E0CF5"/>
    <w:rsid w:val="009E104B"/>
    <w:rsid w:val="009E685D"/>
    <w:rsid w:val="009E7DE4"/>
    <w:rsid w:val="009F3BBD"/>
    <w:rsid w:val="009F3CDD"/>
    <w:rsid w:val="00A022AB"/>
    <w:rsid w:val="00A063DD"/>
    <w:rsid w:val="00A112B5"/>
    <w:rsid w:val="00A14EEA"/>
    <w:rsid w:val="00A26188"/>
    <w:rsid w:val="00A3188C"/>
    <w:rsid w:val="00A3265D"/>
    <w:rsid w:val="00A33636"/>
    <w:rsid w:val="00A44FBB"/>
    <w:rsid w:val="00A50104"/>
    <w:rsid w:val="00A522E0"/>
    <w:rsid w:val="00A52823"/>
    <w:rsid w:val="00A56FB4"/>
    <w:rsid w:val="00A60E28"/>
    <w:rsid w:val="00A63579"/>
    <w:rsid w:val="00A638AC"/>
    <w:rsid w:val="00A64475"/>
    <w:rsid w:val="00A727E5"/>
    <w:rsid w:val="00A748B5"/>
    <w:rsid w:val="00A7797A"/>
    <w:rsid w:val="00A80A32"/>
    <w:rsid w:val="00A81948"/>
    <w:rsid w:val="00A82A98"/>
    <w:rsid w:val="00A82D16"/>
    <w:rsid w:val="00A852F2"/>
    <w:rsid w:val="00A8712A"/>
    <w:rsid w:val="00A90071"/>
    <w:rsid w:val="00A954E9"/>
    <w:rsid w:val="00A95DD7"/>
    <w:rsid w:val="00A95F75"/>
    <w:rsid w:val="00A968DA"/>
    <w:rsid w:val="00A96B83"/>
    <w:rsid w:val="00AA355B"/>
    <w:rsid w:val="00AA42E5"/>
    <w:rsid w:val="00AA6721"/>
    <w:rsid w:val="00AA7E31"/>
    <w:rsid w:val="00AB24FA"/>
    <w:rsid w:val="00AB5161"/>
    <w:rsid w:val="00AB787D"/>
    <w:rsid w:val="00AD5C23"/>
    <w:rsid w:val="00AD7B5A"/>
    <w:rsid w:val="00AE229F"/>
    <w:rsid w:val="00AE457A"/>
    <w:rsid w:val="00AE6821"/>
    <w:rsid w:val="00AE78A5"/>
    <w:rsid w:val="00AF0618"/>
    <w:rsid w:val="00AF5E20"/>
    <w:rsid w:val="00B002FA"/>
    <w:rsid w:val="00B00327"/>
    <w:rsid w:val="00B024B3"/>
    <w:rsid w:val="00B11DE8"/>
    <w:rsid w:val="00B179ED"/>
    <w:rsid w:val="00B20E18"/>
    <w:rsid w:val="00B303E0"/>
    <w:rsid w:val="00B331E1"/>
    <w:rsid w:val="00B436D4"/>
    <w:rsid w:val="00B4532A"/>
    <w:rsid w:val="00B47C66"/>
    <w:rsid w:val="00B572C4"/>
    <w:rsid w:val="00B60858"/>
    <w:rsid w:val="00B60D69"/>
    <w:rsid w:val="00B6234E"/>
    <w:rsid w:val="00B74D4E"/>
    <w:rsid w:val="00B75B2E"/>
    <w:rsid w:val="00B80219"/>
    <w:rsid w:val="00B87184"/>
    <w:rsid w:val="00B91453"/>
    <w:rsid w:val="00BA19A5"/>
    <w:rsid w:val="00BB2907"/>
    <w:rsid w:val="00BB3D51"/>
    <w:rsid w:val="00BB42E6"/>
    <w:rsid w:val="00BB6902"/>
    <w:rsid w:val="00BC078B"/>
    <w:rsid w:val="00BC3A7D"/>
    <w:rsid w:val="00BC67F6"/>
    <w:rsid w:val="00BD2004"/>
    <w:rsid w:val="00BD4B12"/>
    <w:rsid w:val="00BD4B2B"/>
    <w:rsid w:val="00BD6C58"/>
    <w:rsid w:val="00BD700D"/>
    <w:rsid w:val="00BE17D4"/>
    <w:rsid w:val="00BE2F92"/>
    <w:rsid w:val="00BE44AC"/>
    <w:rsid w:val="00BF0D5F"/>
    <w:rsid w:val="00BF30FC"/>
    <w:rsid w:val="00BF59B3"/>
    <w:rsid w:val="00BF6F95"/>
    <w:rsid w:val="00BF7030"/>
    <w:rsid w:val="00C10BCF"/>
    <w:rsid w:val="00C11EB4"/>
    <w:rsid w:val="00C12746"/>
    <w:rsid w:val="00C2149F"/>
    <w:rsid w:val="00C2327B"/>
    <w:rsid w:val="00C23C11"/>
    <w:rsid w:val="00C2441E"/>
    <w:rsid w:val="00C25827"/>
    <w:rsid w:val="00C308E9"/>
    <w:rsid w:val="00C31636"/>
    <w:rsid w:val="00C31BB8"/>
    <w:rsid w:val="00C373EA"/>
    <w:rsid w:val="00C40D6D"/>
    <w:rsid w:val="00C4265C"/>
    <w:rsid w:val="00C43CA3"/>
    <w:rsid w:val="00C43D9D"/>
    <w:rsid w:val="00C43EA4"/>
    <w:rsid w:val="00C4761A"/>
    <w:rsid w:val="00C50040"/>
    <w:rsid w:val="00C514D0"/>
    <w:rsid w:val="00C52DFF"/>
    <w:rsid w:val="00C574E1"/>
    <w:rsid w:val="00C621C1"/>
    <w:rsid w:val="00C62989"/>
    <w:rsid w:val="00C635FC"/>
    <w:rsid w:val="00C65CBB"/>
    <w:rsid w:val="00C676F7"/>
    <w:rsid w:val="00C736DD"/>
    <w:rsid w:val="00C74684"/>
    <w:rsid w:val="00C77FEF"/>
    <w:rsid w:val="00C80F37"/>
    <w:rsid w:val="00C83659"/>
    <w:rsid w:val="00C839C1"/>
    <w:rsid w:val="00C8665E"/>
    <w:rsid w:val="00C97A7F"/>
    <w:rsid w:val="00CA4421"/>
    <w:rsid w:val="00CA5363"/>
    <w:rsid w:val="00CA7D07"/>
    <w:rsid w:val="00CB1961"/>
    <w:rsid w:val="00CB24A4"/>
    <w:rsid w:val="00CB5B17"/>
    <w:rsid w:val="00CB6AA0"/>
    <w:rsid w:val="00CC4443"/>
    <w:rsid w:val="00CC5CAF"/>
    <w:rsid w:val="00CC7FE8"/>
    <w:rsid w:val="00CD1AA2"/>
    <w:rsid w:val="00CD5116"/>
    <w:rsid w:val="00CE7E1B"/>
    <w:rsid w:val="00CF127A"/>
    <w:rsid w:val="00D04F25"/>
    <w:rsid w:val="00D06874"/>
    <w:rsid w:val="00D07530"/>
    <w:rsid w:val="00D07FCB"/>
    <w:rsid w:val="00D1415F"/>
    <w:rsid w:val="00D173F7"/>
    <w:rsid w:val="00D20203"/>
    <w:rsid w:val="00D204E0"/>
    <w:rsid w:val="00D21354"/>
    <w:rsid w:val="00D22400"/>
    <w:rsid w:val="00D23F4A"/>
    <w:rsid w:val="00D264E2"/>
    <w:rsid w:val="00D278BA"/>
    <w:rsid w:val="00D33FE5"/>
    <w:rsid w:val="00D348C0"/>
    <w:rsid w:val="00D3578A"/>
    <w:rsid w:val="00D43A15"/>
    <w:rsid w:val="00D4463C"/>
    <w:rsid w:val="00D46182"/>
    <w:rsid w:val="00D46C7D"/>
    <w:rsid w:val="00D501EE"/>
    <w:rsid w:val="00D517DC"/>
    <w:rsid w:val="00D5360D"/>
    <w:rsid w:val="00D55246"/>
    <w:rsid w:val="00D5590D"/>
    <w:rsid w:val="00D618E4"/>
    <w:rsid w:val="00D61DA5"/>
    <w:rsid w:val="00D61F48"/>
    <w:rsid w:val="00D642A3"/>
    <w:rsid w:val="00D71B8A"/>
    <w:rsid w:val="00D72C08"/>
    <w:rsid w:val="00D75247"/>
    <w:rsid w:val="00D81325"/>
    <w:rsid w:val="00D83E62"/>
    <w:rsid w:val="00D875ED"/>
    <w:rsid w:val="00D877D0"/>
    <w:rsid w:val="00D90013"/>
    <w:rsid w:val="00D90B92"/>
    <w:rsid w:val="00D91B9C"/>
    <w:rsid w:val="00D92C1B"/>
    <w:rsid w:val="00D94CC7"/>
    <w:rsid w:val="00D94E7C"/>
    <w:rsid w:val="00D97901"/>
    <w:rsid w:val="00D97A1A"/>
    <w:rsid w:val="00DA1AF4"/>
    <w:rsid w:val="00DA74AF"/>
    <w:rsid w:val="00DB0C60"/>
    <w:rsid w:val="00DC641A"/>
    <w:rsid w:val="00DD21A1"/>
    <w:rsid w:val="00DD68FB"/>
    <w:rsid w:val="00DD6B7D"/>
    <w:rsid w:val="00DD6E14"/>
    <w:rsid w:val="00DE15AC"/>
    <w:rsid w:val="00DE5D68"/>
    <w:rsid w:val="00DF2015"/>
    <w:rsid w:val="00DF7402"/>
    <w:rsid w:val="00E015EF"/>
    <w:rsid w:val="00E061EC"/>
    <w:rsid w:val="00E0696B"/>
    <w:rsid w:val="00E07664"/>
    <w:rsid w:val="00E10E81"/>
    <w:rsid w:val="00E13E51"/>
    <w:rsid w:val="00E21F56"/>
    <w:rsid w:val="00E3014F"/>
    <w:rsid w:val="00E37CFD"/>
    <w:rsid w:val="00E4286E"/>
    <w:rsid w:val="00E43EAD"/>
    <w:rsid w:val="00E507F2"/>
    <w:rsid w:val="00E539FB"/>
    <w:rsid w:val="00E62DCB"/>
    <w:rsid w:val="00E63EF8"/>
    <w:rsid w:val="00E651DD"/>
    <w:rsid w:val="00E66558"/>
    <w:rsid w:val="00E70D81"/>
    <w:rsid w:val="00E726A6"/>
    <w:rsid w:val="00E73418"/>
    <w:rsid w:val="00E80689"/>
    <w:rsid w:val="00E8109E"/>
    <w:rsid w:val="00E84B10"/>
    <w:rsid w:val="00E85C23"/>
    <w:rsid w:val="00E86F05"/>
    <w:rsid w:val="00E929B5"/>
    <w:rsid w:val="00EA3A2A"/>
    <w:rsid w:val="00EA5BBC"/>
    <w:rsid w:val="00EA6B46"/>
    <w:rsid w:val="00EB4556"/>
    <w:rsid w:val="00EB4A11"/>
    <w:rsid w:val="00EB64C8"/>
    <w:rsid w:val="00EB74BD"/>
    <w:rsid w:val="00EC3064"/>
    <w:rsid w:val="00EC3AA0"/>
    <w:rsid w:val="00ED4136"/>
    <w:rsid w:val="00ED5108"/>
    <w:rsid w:val="00ED6AE8"/>
    <w:rsid w:val="00EE291B"/>
    <w:rsid w:val="00EE2CB2"/>
    <w:rsid w:val="00EF0F9F"/>
    <w:rsid w:val="00EF485B"/>
    <w:rsid w:val="00EF5A6B"/>
    <w:rsid w:val="00EF6D2F"/>
    <w:rsid w:val="00F00474"/>
    <w:rsid w:val="00F012CA"/>
    <w:rsid w:val="00F0154C"/>
    <w:rsid w:val="00F01752"/>
    <w:rsid w:val="00F017D2"/>
    <w:rsid w:val="00F0355A"/>
    <w:rsid w:val="00F05C44"/>
    <w:rsid w:val="00F15753"/>
    <w:rsid w:val="00F21F92"/>
    <w:rsid w:val="00F24A7E"/>
    <w:rsid w:val="00F27FC2"/>
    <w:rsid w:val="00F30395"/>
    <w:rsid w:val="00F32ABA"/>
    <w:rsid w:val="00F33DC0"/>
    <w:rsid w:val="00F33F28"/>
    <w:rsid w:val="00F35A40"/>
    <w:rsid w:val="00F35FDE"/>
    <w:rsid w:val="00F365EB"/>
    <w:rsid w:val="00F40DE1"/>
    <w:rsid w:val="00F4142A"/>
    <w:rsid w:val="00F45C8B"/>
    <w:rsid w:val="00F54FCB"/>
    <w:rsid w:val="00F62587"/>
    <w:rsid w:val="00F631A6"/>
    <w:rsid w:val="00F637DB"/>
    <w:rsid w:val="00F63E9E"/>
    <w:rsid w:val="00F63FEA"/>
    <w:rsid w:val="00F66AA7"/>
    <w:rsid w:val="00F75603"/>
    <w:rsid w:val="00F76843"/>
    <w:rsid w:val="00F776E1"/>
    <w:rsid w:val="00F77E8D"/>
    <w:rsid w:val="00F925EB"/>
    <w:rsid w:val="00F95D38"/>
    <w:rsid w:val="00F97033"/>
    <w:rsid w:val="00F978F9"/>
    <w:rsid w:val="00FA6DD0"/>
    <w:rsid w:val="00FC143E"/>
    <w:rsid w:val="00FC28DF"/>
    <w:rsid w:val="00FD1780"/>
    <w:rsid w:val="00FD2297"/>
    <w:rsid w:val="00FD299A"/>
    <w:rsid w:val="00FD3613"/>
    <w:rsid w:val="00FD406D"/>
    <w:rsid w:val="00FD6AC6"/>
    <w:rsid w:val="00FE3136"/>
    <w:rsid w:val="00FE50A3"/>
    <w:rsid w:val="00FE5204"/>
    <w:rsid w:val="00FE604C"/>
    <w:rsid w:val="00FF2000"/>
    <w:rsid w:val="00FF369D"/>
    <w:rsid w:val="00FF6CA3"/>
    <w:rsid w:val="00FF6FB0"/>
    <w:rsid w:val="00FF79A8"/>
    <w:rsid w:val="05B6D577"/>
    <w:rsid w:val="069AA0E3"/>
    <w:rsid w:val="07FFD3D3"/>
    <w:rsid w:val="0B240EAF"/>
    <w:rsid w:val="13173609"/>
    <w:rsid w:val="15511BA4"/>
    <w:rsid w:val="1A172959"/>
    <w:rsid w:val="1CBF4D92"/>
    <w:rsid w:val="2497129E"/>
    <w:rsid w:val="2860AB8E"/>
    <w:rsid w:val="2FFB967E"/>
    <w:rsid w:val="31CC4DD9"/>
    <w:rsid w:val="380BAE89"/>
    <w:rsid w:val="3A3F1ACF"/>
    <w:rsid w:val="3BE13FA2"/>
    <w:rsid w:val="3C5A6419"/>
    <w:rsid w:val="3EA4202B"/>
    <w:rsid w:val="407F390E"/>
    <w:rsid w:val="418407A1"/>
    <w:rsid w:val="491E3A64"/>
    <w:rsid w:val="4BF69EA0"/>
    <w:rsid w:val="5726C435"/>
    <w:rsid w:val="5C40C457"/>
    <w:rsid w:val="5F3A7B6B"/>
    <w:rsid w:val="617B4808"/>
    <w:rsid w:val="625D1A15"/>
    <w:rsid w:val="6948C1C2"/>
    <w:rsid w:val="6D28B1AF"/>
    <w:rsid w:val="6D616F43"/>
    <w:rsid w:val="6EB73EE5"/>
    <w:rsid w:val="709C33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B17F33C7-39FE-477A-B0FE-FB6657443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uiPriority w:val="99"/>
  </w:style>
  <w:style w:type="paragraph" w:styleId="CommentText">
    <w:name w:val="annotation text"/>
    <w:basedOn w:val="Normal"/>
    <w:uiPriority w:val="99"/>
    <w:pPr>
      <w:spacing w:line="240" w:lineRule="auto"/>
    </w:pPr>
    <w:rPr>
      <w:sz w:val="20"/>
      <w:szCs w:val="20"/>
    </w:rPr>
  </w:style>
  <w:style w:type="character" w:customStyle="1" w:styleId="CommentTextChar">
    <w:name w:val="Comment Text Char"/>
    <w:basedOn w:val="DefaultParagraphFont"/>
    <w:uiPriority w:val="99"/>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customStyle="1" w:styleId="Mention1">
    <w:name w:val="Mention1"/>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rsid w:val="00721B51"/>
    <w:rPr>
      <w:color w:val="0D0D0D"/>
      <w:sz w:val="24"/>
      <w:szCs w:val="24"/>
    </w:rPr>
  </w:style>
  <w:style w:type="character" w:customStyle="1" w:styleId="ui-provider">
    <w:name w:val="ui-provider"/>
    <w:basedOn w:val="DefaultParagraphFont"/>
    <w:rsid w:val="00287FA8"/>
  </w:style>
  <w:style w:type="character" w:customStyle="1" w:styleId="UnresolvedMention">
    <w:name w:val="Unresolved Mention"/>
    <w:basedOn w:val="DefaultParagraphFont"/>
    <w:uiPriority w:val="99"/>
    <w:semiHidden/>
    <w:unhideWhenUsed/>
    <w:rsid w:val="00901245"/>
    <w:rPr>
      <w:color w:val="605E5C"/>
      <w:shd w:val="clear" w:color="auto" w:fill="E1DFDD"/>
    </w:rPr>
  </w:style>
  <w:style w:type="paragraph" w:styleId="NormalWeb">
    <w:name w:val="Normal (Web)"/>
    <w:basedOn w:val="Normal"/>
    <w:uiPriority w:val="99"/>
    <w:semiHidden/>
    <w:unhideWhenUsed/>
    <w:rsid w:val="002200FB"/>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educationendowmentfoundation.org.uk/education-evidence/teaching-learning-toolkit/oral-language-interventions" TargetMode="External"/><Relationship Id="rId18" Type="http://schemas.openxmlformats.org/officeDocument/2006/relationships/hyperlink" Target="https://leadership.hias.hants.gov.uk/pluginfile.php/8169/mod_resource/content/1/EBSA-good-practice-guidance.pdf"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educationendowmentfoundation.org.uk/education-evidence/guidance-reports/pupil-premium" TargetMode="External"/><Relationship Id="rId7" Type="http://schemas.openxmlformats.org/officeDocument/2006/relationships/endnotes" Target="endnotes.xml"/><Relationship Id="rId12" Type="http://schemas.openxmlformats.org/officeDocument/2006/relationships/hyperlink" Target="https://educationendowmentfoundation.org.uk/education-evidence/teaching-learning-toolkit/communication-and-language-approaches" TargetMode="External"/><Relationship Id="rId17" Type="http://schemas.openxmlformats.org/officeDocument/2006/relationships/hyperlink" Target="https://educationendowmentfoundation.org.uk/education-evidence/guidance-reports/behaviour"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educationendowmentfoundation.org.uk/education-evidence/teaching-learning-toolkit/social-and-emotional-learning" TargetMode="External"/><Relationship Id="rId20" Type="http://schemas.openxmlformats.org/officeDocument/2006/relationships/hyperlink" Target="https://educationendowmentfoundation.org.uk/education-evidence/guidance-reports/supporting-parent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ducationendowmentfoundation.org.uk/education-evidence/guidance-reports/send" TargetMode="External"/><Relationship Id="rId24" Type="http://schemas.openxmlformats.org/officeDocument/2006/relationships/hyperlink" Target="https://assets.publishing.service.gov.uk/media/5c6eb77340f0b647b214c599/374_Implementing_Inclusive_Education.pdf" TargetMode="External"/><Relationship Id="rId5" Type="http://schemas.openxmlformats.org/officeDocument/2006/relationships/webSettings" Target="webSettings.xml"/><Relationship Id="rId15" Type="http://schemas.openxmlformats.org/officeDocument/2006/relationships/hyperlink" Target="https://educationendowmentfoundation.org.uk/education-evidence/teaching-learning-toolkit/phonics" TargetMode="External"/><Relationship Id="rId23" Type="http://schemas.openxmlformats.org/officeDocument/2006/relationships/hyperlink" Target="https://educationendowmentfoundation.org.uk/education-evidence/teaching-learning-toolkit/social-and-emotional-learning" TargetMode="External"/><Relationship Id="rId28" Type="http://schemas.openxmlformats.org/officeDocument/2006/relationships/theme" Target="theme/theme1.xml"/><Relationship Id="rId10" Type="http://schemas.openxmlformats.org/officeDocument/2006/relationships/hyperlink" Target="https://d2tic4wvo1iusb.cloudfront.net/eef-guidance-reports/effective-professional-development/EEF-Effective-Professional-Development-Guidance-Report.pdf?v=1635355217" TargetMode="External"/><Relationship Id="rId19" Type="http://schemas.openxmlformats.org/officeDocument/2006/relationships/hyperlink" Target="https://educationendowmentfoundation.org.uk/education-evidence/guidance-reports/implementation" TargetMode="External"/><Relationship Id="rId4" Type="http://schemas.openxmlformats.org/officeDocument/2006/relationships/settings" Target="settings.xml"/><Relationship Id="rId9" Type="http://schemas.openxmlformats.org/officeDocument/2006/relationships/hyperlink" Target="https://www.nhsconfed.org/case-studies/delivering-preventative-mental-health-culture-bury-schools" TargetMode="External"/><Relationship Id="rId14" Type="http://schemas.openxmlformats.org/officeDocument/2006/relationships/hyperlink" Target="https://educationendowmentfoundation.org.uk/education-evidence/teaching-learning-toolkit/teaching-assistant-interventions" TargetMode="External"/><Relationship Id="rId22" Type="http://schemas.openxmlformats.org/officeDocument/2006/relationships/hyperlink" Target="https://www.n8research.org.uk/media/CotN_Attendance_Report_10.pdf"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5B17B5-02D9-44DB-BDD4-FFCA97875F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3855</Words>
  <Characters>21977</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25781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Department for Education</dc:creator>
  <cp:keywords/>
  <dc:description/>
  <cp:lastModifiedBy>C Tighe</cp:lastModifiedBy>
  <cp:revision>2</cp:revision>
  <cp:lastPrinted>2014-09-18T05:26:00Z</cp:lastPrinted>
  <dcterms:created xsi:type="dcterms:W3CDTF">2025-12-18T11:52:00Z</dcterms:created>
  <dcterms:modified xsi:type="dcterms:W3CDTF">2025-12-18T11:52:00Z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